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0BE32" w14:textId="692EE04E" w:rsidR="00371998" w:rsidRPr="009D011C" w:rsidRDefault="00890E10" w:rsidP="00C00DE6">
      <w:pPr>
        <w:tabs>
          <w:tab w:val="left" w:pos="8856"/>
        </w:tabs>
        <w:ind w:right="240"/>
        <w:jc w:val="center"/>
        <w:rPr>
          <w:rFonts w:asciiTheme="minorHAnsi" w:hAnsiTheme="minorHAnsi" w:cstheme="minorHAnsi"/>
          <w:b/>
          <w:sz w:val="20"/>
          <w:szCs w:val="20"/>
        </w:rPr>
      </w:pPr>
      <w:r w:rsidRPr="00890E10">
        <w:rPr>
          <w:b/>
          <w:bCs/>
          <w:color w:val="001E5E"/>
          <w:sz w:val="32"/>
          <w:szCs w:val="32"/>
        </w:rPr>
        <w:t>PERİYODİK KONTROL MUAYENE ÖNCESİ FİRMA ÖN HAZIRLIK İŞLEMLERİ</w:t>
      </w:r>
    </w:p>
    <w:p w14:paraId="6D466C5B" w14:textId="77777777" w:rsidR="00890E10" w:rsidRPr="009D011C" w:rsidRDefault="00890E10" w:rsidP="0059603E">
      <w:pPr>
        <w:rPr>
          <w:rFonts w:asciiTheme="minorHAnsi" w:hAnsiTheme="minorHAnsi" w:cstheme="minorHAnsi"/>
          <w:sz w:val="12"/>
          <w:szCs w:val="12"/>
        </w:rPr>
      </w:pPr>
    </w:p>
    <w:p w14:paraId="3201450E" w14:textId="53FDABD9" w:rsidR="0059603E" w:rsidRDefault="000268DB" w:rsidP="0059603E">
      <w:pPr>
        <w:rPr>
          <w:rFonts w:asciiTheme="minorHAnsi" w:hAnsiTheme="minorHAnsi" w:cstheme="minorHAnsi"/>
          <w:sz w:val="20"/>
          <w:szCs w:val="20"/>
        </w:rPr>
      </w:pPr>
      <w:r>
        <w:rPr>
          <w:rFonts w:asciiTheme="minorHAnsi" w:hAnsiTheme="minorHAnsi" w:cstheme="minorHAnsi"/>
          <w:sz w:val="20"/>
          <w:szCs w:val="20"/>
        </w:rPr>
        <w:t>SZUTEST</w:t>
      </w:r>
      <w:r w:rsidR="00890E10">
        <w:rPr>
          <w:rFonts w:asciiTheme="minorHAnsi" w:hAnsiTheme="minorHAnsi" w:cstheme="minorHAnsi"/>
          <w:sz w:val="20"/>
          <w:szCs w:val="20"/>
        </w:rPr>
        <w:t>,</w:t>
      </w:r>
      <w:r w:rsidR="0059603E" w:rsidRPr="0059603E">
        <w:rPr>
          <w:rFonts w:asciiTheme="minorHAnsi" w:hAnsiTheme="minorHAnsi" w:cstheme="minorHAnsi"/>
          <w:sz w:val="20"/>
          <w:szCs w:val="20"/>
        </w:rPr>
        <w:t xml:space="preserve"> İş Ekipmanlarının Kullanımında Sağlık ve Güvenlik Şartları</w:t>
      </w:r>
      <w:r w:rsidR="0059603E" w:rsidRPr="0059603E">
        <w:rPr>
          <w:rFonts w:asciiTheme="minorHAnsi" w:hAnsiTheme="minorHAnsi" w:cstheme="minorHAnsi"/>
          <w:spacing w:val="1"/>
          <w:sz w:val="20"/>
          <w:szCs w:val="20"/>
        </w:rPr>
        <w:t xml:space="preserve"> </w:t>
      </w:r>
      <w:r w:rsidR="0059603E" w:rsidRPr="0059603E">
        <w:rPr>
          <w:rFonts w:asciiTheme="minorHAnsi" w:hAnsiTheme="minorHAnsi" w:cstheme="minorHAnsi"/>
          <w:sz w:val="20"/>
          <w:szCs w:val="20"/>
        </w:rPr>
        <w:t>Yönetmeliği kapsamında gerçekleştirilecek basınçlı kaplar ve kazanlar, kaldırma ve</w:t>
      </w:r>
      <w:r w:rsidR="0059603E" w:rsidRPr="0059603E">
        <w:rPr>
          <w:rFonts w:asciiTheme="minorHAnsi" w:hAnsiTheme="minorHAnsi" w:cstheme="minorHAnsi"/>
          <w:spacing w:val="1"/>
          <w:sz w:val="20"/>
          <w:szCs w:val="20"/>
        </w:rPr>
        <w:t xml:space="preserve"> </w:t>
      </w:r>
      <w:r w:rsidR="0059603E" w:rsidRPr="0059603E">
        <w:rPr>
          <w:rFonts w:asciiTheme="minorHAnsi" w:hAnsiTheme="minorHAnsi" w:cstheme="minorHAnsi"/>
          <w:sz w:val="20"/>
          <w:szCs w:val="20"/>
        </w:rPr>
        <w:t xml:space="preserve">iletme ekipmanları, yangın tesisatı ve sistemleri, Elektrik Tesisatı kontrolleri öncesi </w:t>
      </w:r>
      <w:r w:rsidR="00374696">
        <w:rPr>
          <w:rFonts w:asciiTheme="minorHAnsi" w:hAnsiTheme="minorHAnsi" w:cstheme="minorHAnsi"/>
          <w:sz w:val="20"/>
          <w:szCs w:val="20"/>
        </w:rPr>
        <w:t>müşterinin yapması gereken ön hazırlık</w:t>
      </w:r>
      <w:r>
        <w:rPr>
          <w:rFonts w:asciiTheme="minorHAnsi" w:hAnsiTheme="minorHAnsi" w:cstheme="minorHAnsi"/>
          <w:sz w:val="20"/>
          <w:szCs w:val="20"/>
        </w:rPr>
        <w:t xml:space="preserve"> işlemleri</w:t>
      </w:r>
      <w:r w:rsidR="00371998">
        <w:rPr>
          <w:rFonts w:asciiTheme="minorHAnsi" w:hAnsiTheme="minorHAnsi" w:cstheme="minorHAnsi"/>
          <w:sz w:val="20"/>
          <w:szCs w:val="20"/>
        </w:rPr>
        <w:t>ni</w:t>
      </w:r>
      <w:r>
        <w:rPr>
          <w:rFonts w:asciiTheme="minorHAnsi" w:hAnsiTheme="minorHAnsi" w:cstheme="minorHAnsi"/>
          <w:sz w:val="20"/>
          <w:szCs w:val="20"/>
        </w:rPr>
        <w:t xml:space="preserve">, işlem öncesi ve sırasında alınması gereken güvenlik tedbirlerine ilişkin tüm sorumluluğun firmalara ait olduğunu açıkça belirtmektedir. </w:t>
      </w:r>
    </w:p>
    <w:p w14:paraId="12C7A14F" w14:textId="77777777" w:rsidR="0059603E" w:rsidRPr="001023FD" w:rsidRDefault="0059603E" w:rsidP="0059603E">
      <w:pPr>
        <w:rPr>
          <w:rFonts w:asciiTheme="minorHAnsi" w:hAnsiTheme="minorHAnsi" w:cstheme="minorHAnsi"/>
          <w:sz w:val="12"/>
          <w:szCs w:val="12"/>
        </w:rPr>
      </w:pPr>
    </w:p>
    <w:p w14:paraId="75C2F995" w14:textId="0825404F" w:rsidR="0059603E" w:rsidRDefault="00371998" w:rsidP="0059603E">
      <w:pPr>
        <w:rPr>
          <w:rFonts w:asciiTheme="minorHAnsi" w:hAnsiTheme="minorHAnsi" w:cstheme="minorHAnsi"/>
          <w:sz w:val="20"/>
          <w:szCs w:val="20"/>
        </w:rPr>
      </w:pPr>
      <w:r>
        <w:rPr>
          <w:rFonts w:asciiTheme="minorHAnsi" w:hAnsiTheme="minorHAnsi" w:cstheme="minorHAnsi"/>
          <w:sz w:val="20"/>
          <w:szCs w:val="20"/>
        </w:rPr>
        <w:t>M</w:t>
      </w:r>
      <w:r w:rsidR="00890E10">
        <w:rPr>
          <w:rFonts w:asciiTheme="minorHAnsi" w:hAnsiTheme="minorHAnsi" w:cstheme="minorHAnsi"/>
          <w:sz w:val="20"/>
          <w:szCs w:val="20"/>
        </w:rPr>
        <w:t xml:space="preserve">uayene </w:t>
      </w:r>
      <w:r>
        <w:rPr>
          <w:rFonts w:asciiTheme="minorHAnsi" w:hAnsiTheme="minorHAnsi" w:cstheme="minorHAnsi"/>
          <w:sz w:val="20"/>
          <w:szCs w:val="20"/>
        </w:rPr>
        <w:t>U</w:t>
      </w:r>
      <w:r w:rsidR="00890E10">
        <w:rPr>
          <w:rFonts w:asciiTheme="minorHAnsi" w:hAnsiTheme="minorHAnsi" w:cstheme="minorHAnsi"/>
          <w:sz w:val="20"/>
          <w:szCs w:val="20"/>
        </w:rPr>
        <w:t>zmanları</w:t>
      </w:r>
      <w:r>
        <w:rPr>
          <w:rFonts w:asciiTheme="minorHAnsi" w:hAnsiTheme="minorHAnsi" w:cstheme="minorHAnsi"/>
          <w:sz w:val="20"/>
          <w:szCs w:val="20"/>
        </w:rPr>
        <w:t>mız,</w:t>
      </w:r>
      <w:r w:rsidR="00890E10">
        <w:rPr>
          <w:rFonts w:asciiTheme="minorHAnsi" w:hAnsiTheme="minorHAnsi" w:cstheme="minorHAnsi"/>
          <w:sz w:val="20"/>
          <w:szCs w:val="20"/>
        </w:rPr>
        <w:t xml:space="preserve"> </w:t>
      </w:r>
      <w:r>
        <w:rPr>
          <w:rFonts w:asciiTheme="minorHAnsi" w:hAnsiTheme="minorHAnsi" w:cstheme="minorHAnsi"/>
          <w:sz w:val="20"/>
          <w:szCs w:val="20"/>
        </w:rPr>
        <w:t>periyodik kontrolleri gerçekleştirmek için firmanıza geldiğinde</w:t>
      </w:r>
      <w:r w:rsidR="000A0D77" w:rsidRPr="000A0D77">
        <w:rPr>
          <w:rFonts w:asciiTheme="minorHAnsi" w:hAnsiTheme="minorHAnsi" w:cstheme="minorHAnsi"/>
          <w:sz w:val="20"/>
          <w:szCs w:val="20"/>
        </w:rPr>
        <w:t xml:space="preserve"> ekipmanlarla ilgili ön hazırlık işlemlerini</w:t>
      </w:r>
      <w:r>
        <w:rPr>
          <w:rFonts w:asciiTheme="minorHAnsi" w:hAnsiTheme="minorHAnsi" w:cstheme="minorHAnsi"/>
          <w:sz w:val="20"/>
          <w:szCs w:val="20"/>
        </w:rPr>
        <w:t xml:space="preserve">n kontrolünü sağlamaktadır. Eğer ön hazırlık işlemleri ve güvenlik tedbirleri tamamlanmamış ise </w:t>
      </w:r>
      <w:proofErr w:type="gramStart"/>
      <w:r w:rsidR="000A0D77" w:rsidRPr="000A0D77">
        <w:rPr>
          <w:rFonts w:asciiTheme="minorHAnsi" w:hAnsiTheme="minorHAnsi" w:cstheme="minorHAnsi"/>
          <w:sz w:val="20"/>
          <w:szCs w:val="20"/>
        </w:rPr>
        <w:t>FR.PK.G.</w:t>
      </w:r>
      <w:proofErr w:type="gramEnd"/>
      <w:r w:rsidR="000A0D77" w:rsidRPr="000A0D77">
        <w:rPr>
          <w:rFonts w:asciiTheme="minorHAnsi" w:hAnsiTheme="minorHAnsi" w:cstheme="minorHAnsi"/>
          <w:sz w:val="20"/>
          <w:szCs w:val="20"/>
        </w:rPr>
        <w:t>03 formu ile kayıt altına al</w:t>
      </w:r>
      <w:r>
        <w:rPr>
          <w:rFonts w:asciiTheme="minorHAnsi" w:hAnsiTheme="minorHAnsi" w:cstheme="minorHAnsi"/>
          <w:sz w:val="20"/>
          <w:szCs w:val="20"/>
        </w:rPr>
        <w:t>arak</w:t>
      </w:r>
      <w:r w:rsidR="000A0D77" w:rsidRPr="000A0D77">
        <w:rPr>
          <w:rFonts w:asciiTheme="minorHAnsi" w:hAnsiTheme="minorHAnsi" w:cstheme="minorHAnsi"/>
          <w:sz w:val="20"/>
          <w:szCs w:val="20"/>
        </w:rPr>
        <w:t xml:space="preserve"> firma yetkilisine imzalatır.</w:t>
      </w:r>
      <w:r w:rsidR="000A0D77">
        <w:rPr>
          <w:rFonts w:asciiTheme="minorHAnsi" w:hAnsiTheme="minorHAnsi" w:cstheme="minorHAnsi"/>
          <w:sz w:val="20"/>
          <w:szCs w:val="20"/>
        </w:rPr>
        <w:t xml:space="preserve"> </w:t>
      </w:r>
    </w:p>
    <w:p w14:paraId="50BBCDD3" w14:textId="77777777" w:rsidR="00371998" w:rsidRPr="009D011C" w:rsidRDefault="00371998" w:rsidP="0059603E">
      <w:pPr>
        <w:rPr>
          <w:rFonts w:asciiTheme="minorHAnsi" w:hAnsiTheme="minorHAnsi" w:cstheme="minorHAnsi"/>
          <w:sz w:val="12"/>
          <w:szCs w:val="12"/>
        </w:rPr>
      </w:pPr>
    </w:p>
    <w:p w14:paraId="12B8CB5E" w14:textId="737AA8DA" w:rsidR="00371998" w:rsidRDefault="00371998" w:rsidP="0059603E">
      <w:pPr>
        <w:rPr>
          <w:rFonts w:asciiTheme="minorHAnsi" w:hAnsiTheme="minorHAnsi" w:cstheme="minorHAnsi"/>
          <w:sz w:val="20"/>
          <w:szCs w:val="20"/>
        </w:rPr>
      </w:pPr>
      <w:r>
        <w:rPr>
          <w:rFonts w:asciiTheme="minorHAnsi" w:hAnsiTheme="minorHAnsi" w:cstheme="minorHAnsi"/>
          <w:sz w:val="20"/>
          <w:szCs w:val="20"/>
        </w:rPr>
        <w:t xml:space="preserve">Aşağıdaki </w:t>
      </w:r>
      <w:r w:rsidRPr="0059603E">
        <w:rPr>
          <w:rFonts w:asciiTheme="minorHAnsi" w:hAnsiTheme="minorHAnsi" w:cstheme="minorHAnsi"/>
          <w:sz w:val="20"/>
          <w:szCs w:val="20"/>
        </w:rPr>
        <w:t>bilgiler doğrultusunda firmaların muayene öncesi hazırlık işlemleri</w:t>
      </w:r>
      <w:r>
        <w:rPr>
          <w:rFonts w:asciiTheme="minorHAnsi" w:hAnsiTheme="minorHAnsi" w:cstheme="minorHAnsi"/>
          <w:sz w:val="20"/>
          <w:szCs w:val="20"/>
        </w:rPr>
        <w:t>, işlem öncesi ve sırasında alınması gereken güvenlik tedbirlerinin</w:t>
      </w:r>
      <w:r w:rsidRPr="0059603E">
        <w:rPr>
          <w:rFonts w:asciiTheme="minorHAnsi" w:hAnsiTheme="minorHAnsi" w:cstheme="minorHAnsi"/>
          <w:sz w:val="20"/>
          <w:szCs w:val="20"/>
        </w:rPr>
        <w:t xml:space="preserve"> gerçekleştirme</w:t>
      </w:r>
      <w:r>
        <w:rPr>
          <w:rFonts w:asciiTheme="minorHAnsi" w:hAnsiTheme="minorHAnsi" w:cstheme="minorHAnsi"/>
          <w:sz w:val="20"/>
          <w:szCs w:val="20"/>
        </w:rPr>
        <w:t>niz</w:t>
      </w:r>
      <w:r w:rsidRPr="0059603E">
        <w:rPr>
          <w:rFonts w:asciiTheme="minorHAnsi" w:hAnsiTheme="minorHAnsi" w:cstheme="minorHAnsi"/>
          <w:sz w:val="20"/>
          <w:szCs w:val="20"/>
        </w:rPr>
        <w:t xml:space="preserve"> önem arz etmektedir.</w:t>
      </w:r>
    </w:p>
    <w:p w14:paraId="544B57B7" w14:textId="77777777" w:rsidR="000765D8" w:rsidRPr="000765D8" w:rsidRDefault="000765D8" w:rsidP="0059603E">
      <w:pPr>
        <w:rPr>
          <w:rFonts w:asciiTheme="minorHAnsi" w:hAnsiTheme="minorHAnsi" w:cstheme="minorHAnsi"/>
          <w:sz w:val="8"/>
          <w:szCs w:val="8"/>
        </w:rPr>
      </w:pPr>
    </w:p>
    <w:p w14:paraId="5FAC7CA5" w14:textId="6371A154" w:rsidR="00371998" w:rsidRPr="00371998" w:rsidRDefault="00371998" w:rsidP="00371998">
      <w:pPr>
        <w:rPr>
          <w:rFonts w:asciiTheme="minorHAnsi" w:hAnsiTheme="minorHAnsi" w:cstheme="minorHAnsi"/>
          <w:sz w:val="20"/>
          <w:szCs w:val="20"/>
        </w:rPr>
      </w:pPr>
      <w:r>
        <w:rPr>
          <w:rFonts w:asciiTheme="minorHAnsi" w:hAnsiTheme="minorHAnsi" w:cstheme="minorHAnsi"/>
          <w:sz w:val="20"/>
          <w:szCs w:val="20"/>
        </w:rPr>
        <w:t>Oluşabilecek tüm</w:t>
      </w:r>
      <w:r w:rsidRPr="00371998">
        <w:rPr>
          <w:rFonts w:asciiTheme="minorHAnsi" w:hAnsiTheme="minorHAnsi" w:cstheme="minorHAnsi"/>
          <w:sz w:val="20"/>
          <w:szCs w:val="20"/>
        </w:rPr>
        <w:t xml:space="preserve"> sorularınız için </w:t>
      </w:r>
      <w:r>
        <w:rPr>
          <w:rFonts w:asciiTheme="minorHAnsi" w:hAnsiTheme="minorHAnsi" w:cstheme="minorHAnsi"/>
          <w:sz w:val="20"/>
          <w:szCs w:val="20"/>
        </w:rPr>
        <w:t xml:space="preserve">Periyodik Kontrol Departmanımızla </w:t>
      </w:r>
      <w:r w:rsidRPr="00371998">
        <w:rPr>
          <w:rFonts w:asciiTheme="minorHAnsi" w:hAnsiTheme="minorHAnsi" w:cstheme="minorHAnsi"/>
          <w:sz w:val="20"/>
          <w:szCs w:val="20"/>
        </w:rPr>
        <w:t xml:space="preserve">lütfen </w:t>
      </w:r>
      <w:r>
        <w:rPr>
          <w:rFonts w:asciiTheme="minorHAnsi" w:hAnsiTheme="minorHAnsi" w:cstheme="minorHAnsi"/>
          <w:sz w:val="20"/>
          <w:szCs w:val="20"/>
        </w:rPr>
        <w:t xml:space="preserve">iletişime geçiniz. </w:t>
      </w:r>
    </w:p>
    <w:p w14:paraId="3FB27719" w14:textId="77777777" w:rsidR="008D6869" w:rsidRPr="009D011C" w:rsidRDefault="008D6869" w:rsidP="0059603E">
      <w:pPr>
        <w:rPr>
          <w:rFonts w:asciiTheme="minorHAnsi" w:hAnsiTheme="minorHAnsi" w:cstheme="minorHAnsi"/>
          <w:sz w:val="10"/>
          <w:szCs w:val="10"/>
        </w:rPr>
      </w:pPr>
    </w:p>
    <w:p w14:paraId="4D37B890" w14:textId="033D9593" w:rsidR="00176F1B" w:rsidRDefault="00176F1B" w:rsidP="0059603E">
      <w:pPr>
        <w:rPr>
          <w:rFonts w:asciiTheme="minorHAnsi" w:hAnsiTheme="minorHAnsi" w:cstheme="minorHAnsi"/>
          <w:b/>
          <w:bCs/>
          <w:sz w:val="20"/>
          <w:szCs w:val="20"/>
        </w:rPr>
      </w:pPr>
      <w:r w:rsidRPr="00176F1B">
        <w:rPr>
          <w:rFonts w:asciiTheme="minorHAnsi" w:hAnsiTheme="minorHAnsi" w:cstheme="minorHAnsi"/>
          <w:b/>
          <w:bCs/>
          <w:sz w:val="20"/>
          <w:szCs w:val="20"/>
        </w:rPr>
        <w:t>Ön hazırlık işlemleri;</w:t>
      </w:r>
    </w:p>
    <w:p w14:paraId="5AF49165" w14:textId="77777777" w:rsidR="000765D8" w:rsidRPr="000765D8" w:rsidRDefault="000765D8" w:rsidP="0059603E">
      <w:pPr>
        <w:rPr>
          <w:rFonts w:asciiTheme="minorHAnsi" w:hAnsiTheme="minorHAnsi" w:cstheme="minorHAnsi"/>
          <w:b/>
          <w:bCs/>
          <w:sz w:val="8"/>
          <w:szCs w:val="8"/>
        </w:rPr>
      </w:pPr>
    </w:p>
    <w:p w14:paraId="6B418A6D" w14:textId="77777777" w:rsidR="000765D8" w:rsidRPr="0071390D" w:rsidRDefault="000765D8" w:rsidP="000765D8">
      <w:pPr>
        <w:rPr>
          <w:rFonts w:asciiTheme="minorHAnsi" w:hAnsiTheme="minorHAnsi" w:cstheme="minorHAnsi"/>
          <w:sz w:val="20"/>
          <w:szCs w:val="20"/>
        </w:rPr>
      </w:pPr>
      <w:r w:rsidRPr="0071390D">
        <w:rPr>
          <w:rFonts w:asciiTheme="minorHAnsi" w:hAnsiTheme="minorHAnsi" w:cstheme="minorHAnsi"/>
          <w:sz w:val="20"/>
          <w:szCs w:val="20"/>
        </w:rPr>
        <w:t>Yangın mekanik tesisatı, yangın algılama ve uyarı sistemleri tesisatları, havalandırma ve klima tesisatları, elektrik, topraklama ve yıldırımdan korunma tesisatları için periyodik kontrol esnasında tesisat projesi hazır bulundurulmalıdır.</w:t>
      </w:r>
    </w:p>
    <w:p w14:paraId="0459F837" w14:textId="77777777" w:rsidR="000765D8" w:rsidRPr="000765D8" w:rsidRDefault="000765D8" w:rsidP="0059603E">
      <w:pPr>
        <w:rPr>
          <w:rFonts w:asciiTheme="minorHAnsi" w:hAnsiTheme="minorHAnsi" w:cstheme="minorHAnsi"/>
          <w:b/>
          <w:bCs/>
          <w:sz w:val="4"/>
          <w:szCs w:val="4"/>
        </w:rPr>
      </w:pPr>
    </w:p>
    <w:p w14:paraId="53EDBE9E" w14:textId="2BBAFD97" w:rsidR="0059603E" w:rsidRPr="0059603E" w:rsidRDefault="0059603E" w:rsidP="0059603E">
      <w:pPr>
        <w:rPr>
          <w:rFonts w:asciiTheme="minorHAnsi" w:hAnsiTheme="minorHAnsi" w:cstheme="minorHAnsi"/>
          <w:b/>
          <w:bCs/>
          <w:sz w:val="20"/>
          <w:szCs w:val="20"/>
        </w:rPr>
      </w:pPr>
      <w:r w:rsidRPr="0059603E">
        <w:rPr>
          <w:rFonts w:asciiTheme="minorHAnsi" w:hAnsiTheme="minorHAnsi" w:cstheme="minorHAnsi"/>
          <w:b/>
          <w:bCs/>
          <w:sz w:val="20"/>
          <w:szCs w:val="20"/>
        </w:rPr>
        <w:t xml:space="preserve">1.Kaldırma ve İletme Ekipmanları </w:t>
      </w:r>
    </w:p>
    <w:p w14:paraId="3F9F5682" w14:textId="77777777" w:rsidR="0059603E" w:rsidRPr="001023FD" w:rsidRDefault="0059603E" w:rsidP="0059603E">
      <w:pPr>
        <w:rPr>
          <w:rFonts w:asciiTheme="minorHAnsi" w:hAnsiTheme="minorHAnsi" w:cstheme="minorHAnsi"/>
          <w:color w:val="FF0000"/>
          <w:sz w:val="10"/>
          <w:szCs w:val="10"/>
        </w:rPr>
      </w:pPr>
    </w:p>
    <w:p w14:paraId="6ABE9253" w14:textId="7C46A546"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 xml:space="preserve">  İşletme kapasitesi: Kaldırma kapasitesi değerinden daha düşük olmak kaydıyla işletme tarafından ekipmanın kullanıldığı maksimum yük değeri Kaldırma kapasitesi: Kaldırma ve iletme ekipmanının üreticisinin belirlediği ve ekipmanın etiketinde yer verdiği en yüksek çalışma yükü değeri</w:t>
      </w:r>
      <w:r>
        <w:rPr>
          <w:rFonts w:asciiTheme="minorHAnsi" w:hAnsiTheme="minorHAnsi" w:cstheme="minorHAnsi"/>
          <w:sz w:val="20"/>
          <w:szCs w:val="20"/>
        </w:rPr>
        <w:t xml:space="preserve"> </w:t>
      </w:r>
      <w:r w:rsidRPr="0059603E">
        <w:rPr>
          <w:rFonts w:asciiTheme="minorHAnsi" w:hAnsiTheme="minorHAnsi" w:cstheme="minorHAnsi"/>
          <w:sz w:val="20"/>
          <w:szCs w:val="20"/>
        </w:rPr>
        <w:t xml:space="preserve">Azami yılda bir kere olmak üzere; işletme kapasitesi belirlenen iş ekipmanları için işletme kapasitesi değeri ile işletme kapasitesi belirlenmemiş iş ekipmanlarında ise kaldırma kapasitesi değeriyle her periyodik kontrolde yük testi gerçekleştirilir. </w:t>
      </w:r>
    </w:p>
    <w:p w14:paraId="2C006514" w14:textId="3D3F5FCC" w:rsid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 xml:space="preserve">   Azami üç yılda bir kere veya her önemli bakım ve onarım faaliyetinden sonra; kaldırma kapasitesi değeri ile Tablo 1’de belirtilen katsayılar göz önünde bulundurularak yük testi gerçekleştirilir.</w:t>
      </w:r>
    </w:p>
    <w:p w14:paraId="434AE834" w14:textId="77777777" w:rsidR="0059603E" w:rsidRPr="009D011C" w:rsidRDefault="0059603E" w:rsidP="0059603E">
      <w:pPr>
        <w:rPr>
          <w:rFonts w:asciiTheme="minorHAnsi" w:hAnsiTheme="minorHAnsi" w:cstheme="minorHAnsi"/>
          <w:sz w:val="12"/>
          <w:szCs w:val="12"/>
        </w:rPr>
      </w:pPr>
    </w:p>
    <w:p w14:paraId="26326B76"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Tablo :1</w:t>
      </w:r>
    </w:p>
    <w:tbl>
      <w:tblPr>
        <w:tblStyle w:val="TabloKlavuzu"/>
        <w:tblW w:w="0" w:type="auto"/>
        <w:tblLook w:val="04A0" w:firstRow="1" w:lastRow="0" w:firstColumn="1" w:lastColumn="0" w:noHBand="0" w:noVBand="1"/>
      </w:tblPr>
      <w:tblGrid>
        <w:gridCol w:w="4906"/>
        <w:gridCol w:w="950"/>
        <w:gridCol w:w="1705"/>
        <w:gridCol w:w="1932"/>
      </w:tblGrid>
      <w:tr w:rsidR="0059603E" w:rsidRPr="0059603E" w14:paraId="658ABF44" w14:textId="77777777" w:rsidTr="0022561A">
        <w:tc>
          <w:tcPr>
            <w:tcW w:w="4906" w:type="dxa"/>
          </w:tcPr>
          <w:p w14:paraId="7751545F"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Ekipman</w:t>
            </w:r>
          </w:p>
        </w:tc>
        <w:tc>
          <w:tcPr>
            <w:tcW w:w="950" w:type="dxa"/>
          </w:tcPr>
          <w:p w14:paraId="061EBDCC"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Dinamik Test</w:t>
            </w:r>
          </w:p>
        </w:tc>
        <w:tc>
          <w:tcPr>
            <w:tcW w:w="1705" w:type="dxa"/>
          </w:tcPr>
          <w:p w14:paraId="6463E332"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Statik Test</w:t>
            </w:r>
          </w:p>
        </w:tc>
        <w:tc>
          <w:tcPr>
            <w:tcW w:w="1932" w:type="dxa"/>
          </w:tcPr>
          <w:p w14:paraId="670FD5D2"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İşletme Kapasitesi Belirlenemeyen (1)</w:t>
            </w:r>
          </w:p>
        </w:tc>
      </w:tr>
      <w:tr w:rsidR="0059603E" w:rsidRPr="0059603E" w14:paraId="551B3A37" w14:textId="77777777" w:rsidTr="0022561A">
        <w:tc>
          <w:tcPr>
            <w:tcW w:w="4906" w:type="dxa"/>
          </w:tcPr>
          <w:p w14:paraId="16D875B6" w14:textId="1B4411D8"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Gezer Köprülü Vinç</w:t>
            </w:r>
            <w:r w:rsidRPr="0059603E">
              <w:rPr>
                <w:rFonts w:asciiTheme="minorHAnsi" w:hAnsiTheme="minorHAnsi" w:cstheme="minorHAnsi"/>
                <w:sz w:val="20"/>
                <w:szCs w:val="20"/>
              </w:rPr>
              <w:br/>
              <w:t>Monoray Vinç</w:t>
            </w:r>
            <w:r w:rsidRPr="0059603E">
              <w:rPr>
                <w:rFonts w:asciiTheme="minorHAnsi" w:hAnsiTheme="minorHAnsi" w:cstheme="minorHAnsi"/>
                <w:sz w:val="20"/>
                <w:szCs w:val="20"/>
              </w:rPr>
              <w:br/>
              <w:t>Portal Vinç</w:t>
            </w:r>
            <w:r w:rsidRPr="0059603E">
              <w:rPr>
                <w:rFonts w:asciiTheme="minorHAnsi" w:hAnsiTheme="minorHAnsi" w:cstheme="minorHAnsi"/>
                <w:sz w:val="20"/>
                <w:szCs w:val="20"/>
              </w:rPr>
              <w:br/>
              <w:t>Portal ve Ayaklı</w:t>
            </w:r>
            <w:r w:rsidRPr="0059603E">
              <w:rPr>
                <w:rFonts w:asciiTheme="minorHAnsi" w:hAnsiTheme="minorHAnsi" w:cstheme="minorHAnsi"/>
                <w:sz w:val="20"/>
                <w:szCs w:val="20"/>
              </w:rPr>
              <w:br/>
              <w:t>Dikme Kollu Vinç</w:t>
            </w:r>
            <w:r w:rsidRPr="0059603E">
              <w:rPr>
                <w:rFonts w:asciiTheme="minorHAnsi" w:hAnsiTheme="minorHAnsi" w:cstheme="minorHAnsi"/>
                <w:sz w:val="20"/>
                <w:szCs w:val="20"/>
              </w:rPr>
              <w:br/>
            </w:r>
            <w:r w:rsidR="00CE082D" w:rsidRPr="0059603E">
              <w:rPr>
                <w:rFonts w:asciiTheme="minorHAnsi" w:hAnsiTheme="minorHAnsi" w:cstheme="minorHAnsi"/>
                <w:sz w:val="20"/>
                <w:szCs w:val="20"/>
              </w:rPr>
              <w:t>Caraskal (</w:t>
            </w:r>
            <w:r w:rsidRPr="0059603E">
              <w:rPr>
                <w:rFonts w:asciiTheme="minorHAnsi" w:hAnsiTheme="minorHAnsi" w:cstheme="minorHAnsi"/>
                <w:sz w:val="20"/>
                <w:szCs w:val="20"/>
              </w:rPr>
              <w:t>Güç Tahrikli)</w:t>
            </w:r>
          </w:p>
          <w:p w14:paraId="09289113"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Sütunlu Çalışma Platformu</w:t>
            </w:r>
          </w:p>
          <w:p w14:paraId="74524417" w14:textId="66A63355"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 xml:space="preserve">Yükseltilebilen Seyyar İş </w:t>
            </w:r>
            <w:r w:rsidR="00CE082D" w:rsidRPr="0059603E">
              <w:rPr>
                <w:rFonts w:asciiTheme="minorHAnsi" w:hAnsiTheme="minorHAnsi" w:cstheme="minorHAnsi"/>
                <w:sz w:val="20"/>
                <w:szCs w:val="20"/>
              </w:rPr>
              <w:t>Platformu (</w:t>
            </w:r>
            <w:r w:rsidRPr="0059603E">
              <w:rPr>
                <w:rFonts w:asciiTheme="minorHAnsi" w:hAnsiTheme="minorHAnsi" w:cstheme="minorHAnsi"/>
                <w:sz w:val="20"/>
                <w:szCs w:val="20"/>
              </w:rPr>
              <w:t>Güç Tahrikli)</w:t>
            </w:r>
          </w:p>
          <w:p w14:paraId="130B1D6B" w14:textId="6B76D7D7" w:rsidR="00B25E88"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Hareketli Yükleme Rampası</w:t>
            </w:r>
            <w:r w:rsidRPr="0059603E">
              <w:rPr>
                <w:rFonts w:asciiTheme="minorHAnsi" w:hAnsiTheme="minorHAnsi" w:cstheme="minorHAnsi"/>
                <w:sz w:val="20"/>
                <w:szCs w:val="20"/>
              </w:rPr>
              <w:br/>
              <w:t>Kuyruktan Kaldırıcı</w:t>
            </w:r>
          </w:p>
        </w:tc>
        <w:tc>
          <w:tcPr>
            <w:tcW w:w="950" w:type="dxa"/>
          </w:tcPr>
          <w:p w14:paraId="2C745D7A" w14:textId="77777777" w:rsidR="0059603E" w:rsidRPr="0059603E" w:rsidRDefault="0059603E" w:rsidP="0059603E">
            <w:pPr>
              <w:rPr>
                <w:rFonts w:asciiTheme="minorHAnsi" w:hAnsiTheme="minorHAnsi" w:cstheme="minorHAnsi"/>
                <w:sz w:val="20"/>
                <w:szCs w:val="20"/>
              </w:rPr>
            </w:pPr>
          </w:p>
          <w:p w14:paraId="0732CF5D" w14:textId="77777777" w:rsidR="0059603E" w:rsidRPr="0059603E" w:rsidRDefault="0059603E" w:rsidP="0059603E">
            <w:pPr>
              <w:rPr>
                <w:rFonts w:asciiTheme="minorHAnsi" w:hAnsiTheme="minorHAnsi" w:cstheme="minorHAnsi"/>
                <w:sz w:val="20"/>
                <w:szCs w:val="20"/>
              </w:rPr>
            </w:pPr>
          </w:p>
          <w:p w14:paraId="4349E58C"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1.1</w:t>
            </w:r>
          </w:p>
        </w:tc>
        <w:tc>
          <w:tcPr>
            <w:tcW w:w="1705" w:type="dxa"/>
          </w:tcPr>
          <w:p w14:paraId="04F7FFA2" w14:textId="77777777" w:rsidR="0059603E" w:rsidRPr="0059603E" w:rsidRDefault="0059603E" w:rsidP="0059603E">
            <w:pPr>
              <w:rPr>
                <w:rFonts w:asciiTheme="minorHAnsi" w:hAnsiTheme="minorHAnsi" w:cstheme="minorHAnsi"/>
                <w:sz w:val="20"/>
                <w:szCs w:val="20"/>
              </w:rPr>
            </w:pPr>
          </w:p>
          <w:p w14:paraId="3916A02D" w14:textId="77777777" w:rsidR="0059603E" w:rsidRPr="0059603E" w:rsidRDefault="0059603E" w:rsidP="0059603E">
            <w:pPr>
              <w:rPr>
                <w:rFonts w:asciiTheme="minorHAnsi" w:hAnsiTheme="minorHAnsi" w:cstheme="minorHAnsi"/>
                <w:sz w:val="20"/>
                <w:szCs w:val="20"/>
              </w:rPr>
            </w:pPr>
          </w:p>
          <w:p w14:paraId="340BAC46"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1.25</w:t>
            </w:r>
          </w:p>
        </w:tc>
        <w:tc>
          <w:tcPr>
            <w:tcW w:w="1932" w:type="dxa"/>
          </w:tcPr>
          <w:p w14:paraId="3EDCCFAC" w14:textId="77777777" w:rsidR="0059603E" w:rsidRPr="0059603E" w:rsidRDefault="0059603E" w:rsidP="0059603E">
            <w:pPr>
              <w:rPr>
                <w:rFonts w:asciiTheme="minorHAnsi" w:hAnsiTheme="minorHAnsi" w:cstheme="minorHAnsi"/>
                <w:sz w:val="20"/>
                <w:szCs w:val="20"/>
              </w:rPr>
            </w:pPr>
          </w:p>
          <w:p w14:paraId="3817D5F2" w14:textId="77777777" w:rsidR="0059603E" w:rsidRPr="0059603E" w:rsidRDefault="0059603E" w:rsidP="0059603E">
            <w:pPr>
              <w:rPr>
                <w:rFonts w:asciiTheme="minorHAnsi" w:hAnsiTheme="minorHAnsi" w:cstheme="minorHAnsi"/>
                <w:sz w:val="20"/>
                <w:szCs w:val="20"/>
              </w:rPr>
            </w:pPr>
          </w:p>
          <w:p w14:paraId="0577844D" w14:textId="77777777" w:rsidR="0059603E" w:rsidRPr="0059603E" w:rsidRDefault="0059603E" w:rsidP="0059603E">
            <w:pPr>
              <w:rPr>
                <w:rFonts w:asciiTheme="minorHAnsi" w:hAnsiTheme="minorHAnsi" w:cstheme="minorHAnsi"/>
                <w:sz w:val="20"/>
                <w:szCs w:val="20"/>
              </w:rPr>
            </w:pPr>
            <w:r w:rsidRPr="0059603E">
              <w:rPr>
                <w:rFonts w:asciiTheme="minorHAnsi" w:hAnsiTheme="minorHAnsi" w:cstheme="minorHAnsi"/>
                <w:sz w:val="20"/>
                <w:szCs w:val="20"/>
              </w:rPr>
              <w:t>-</w:t>
            </w:r>
          </w:p>
        </w:tc>
      </w:tr>
      <w:tr w:rsidR="0059603E" w:rsidRPr="0059603E" w14:paraId="4336BC18" w14:textId="77777777" w:rsidTr="0022561A">
        <w:tc>
          <w:tcPr>
            <w:tcW w:w="4906" w:type="dxa"/>
          </w:tcPr>
          <w:p w14:paraId="10952B52" w14:textId="77777777" w:rsidR="0059603E" w:rsidRPr="00FD3DDB" w:rsidRDefault="0059603E" w:rsidP="0059603E">
            <w:pPr>
              <w:rPr>
                <w:rFonts w:asciiTheme="minorHAnsi" w:hAnsiTheme="minorHAnsi" w:cstheme="minorHAnsi"/>
                <w:sz w:val="20"/>
                <w:szCs w:val="20"/>
              </w:rPr>
            </w:pPr>
            <w:r w:rsidRPr="00FD3DDB">
              <w:rPr>
                <w:rFonts w:asciiTheme="minorHAnsi" w:hAnsiTheme="minorHAnsi" w:cstheme="minorHAnsi"/>
                <w:sz w:val="20"/>
                <w:szCs w:val="20"/>
              </w:rPr>
              <w:t>Mobil Vinç</w:t>
            </w:r>
            <w:r w:rsidRPr="00FD3DDB">
              <w:rPr>
                <w:rFonts w:asciiTheme="minorHAnsi" w:hAnsiTheme="minorHAnsi" w:cstheme="minorHAnsi"/>
                <w:sz w:val="20"/>
                <w:szCs w:val="20"/>
              </w:rPr>
              <w:br/>
              <w:t>Yüklenici Kren</w:t>
            </w:r>
          </w:p>
          <w:p w14:paraId="06544F67" w14:textId="77777777" w:rsidR="00C808CA" w:rsidRDefault="0059603E" w:rsidP="0059603E">
            <w:pPr>
              <w:rPr>
                <w:rFonts w:asciiTheme="minorHAnsi" w:hAnsiTheme="minorHAnsi" w:cstheme="minorHAnsi"/>
                <w:sz w:val="20"/>
                <w:szCs w:val="20"/>
              </w:rPr>
            </w:pPr>
            <w:r w:rsidRPr="00FD3DDB">
              <w:rPr>
                <w:rFonts w:asciiTheme="minorHAnsi" w:hAnsiTheme="minorHAnsi" w:cstheme="minorHAnsi"/>
                <w:sz w:val="20"/>
                <w:szCs w:val="20"/>
              </w:rPr>
              <w:t>Kule Vinç</w:t>
            </w:r>
          </w:p>
          <w:p w14:paraId="12370595" w14:textId="77777777" w:rsidR="0059603E" w:rsidRPr="00EF194B" w:rsidRDefault="00C808CA" w:rsidP="0059603E">
            <w:pPr>
              <w:rPr>
                <w:rFonts w:asciiTheme="minorHAnsi" w:hAnsiTheme="minorHAnsi" w:cstheme="minorHAnsi"/>
                <w:sz w:val="20"/>
                <w:szCs w:val="20"/>
              </w:rPr>
            </w:pPr>
            <w:r w:rsidRPr="00EF194B">
              <w:rPr>
                <w:rFonts w:asciiTheme="minorHAnsi" w:hAnsiTheme="minorHAnsi" w:cstheme="minorHAnsi"/>
                <w:sz w:val="20"/>
                <w:szCs w:val="20"/>
              </w:rPr>
              <w:t>Değişken Erişimli Araç</w:t>
            </w:r>
          </w:p>
          <w:p w14:paraId="43CF60C2" w14:textId="1F085EF1" w:rsidR="0054036D" w:rsidRPr="00FD3DDB" w:rsidRDefault="0054036D" w:rsidP="0059603E">
            <w:pPr>
              <w:rPr>
                <w:rFonts w:asciiTheme="minorHAnsi" w:hAnsiTheme="minorHAnsi" w:cstheme="minorHAnsi"/>
                <w:sz w:val="20"/>
                <w:szCs w:val="20"/>
              </w:rPr>
            </w:pPr>
            <w:r w:rsidRPr="00EF194B">
              <w:rPr>
                <w:rFonts w:asciiTheme="minorHAnsi" w:hAnsiTheme="minorHAnsi" w:cstheme="minorHAnsi" w:hint="cs"/>
                <w:sz w:val="20"/>
                <w:szCs w:val="20"/>
              </w:rPr>
              <w:t>Sütunlu Çalışma Platformu</w:t>
            </w:r>
          </w:p>
        </w:tc>
        <w:tc>
          <w:tcPr>
            <w:tcW w:w="950" w:type="dxa"/>
          </w:tcPr>
          <w:p w14:paraId="05BFC487" w14:textId="77777777" w:rsidR="0059603E" w:rsidRPr="00FD3DDB" w:rsidRDefault="0059603E" w:rsidP="0059603E">
            <w:pPr>
              <w:rPr>
                <w:rFonts w:asciiTheme="minorHAnsi" w:hAnsiTheme="minorHAnsi" w:cstheme="minorHAnsi"/>
                <w:sz w:val="20"/>
                <w:szCs w:val="20"/>
              </w:rPr>
            </w:pPr>
          </w:p>
          <w:p w14:paraId="28E31E8D" w14:textId="07443C11" w:rsidR="0059603E" w:rsidRPr="00FD3DDB" w:rsidRDefault="007840DC" w:rsidP="0059603E">
            <w:pPr>
              <w:rPr>
                <w:rFonts w:asciiTheme="minorHAnsi" w:hAnsiTheme="minorHAnsi" w:cstheme="minorHAnsi"/>
                <w:sz w:val="20"/>
                <w:szCs w:val="20"/>
              </w:rPr>
            </w:pPr>
            <w:r w:rsidRPr="00FD3DDB">
              <w:rPr>
                <w:rFonts w:asciiTheme="minorHAnsi" w:hAnsiTheme="minorHAnsi" w:cstheme="minorHAnsi"/>
                <w:sz w:val="20"/>
                <w:szCs w:val="20"/>
              </w:rPr>
              <w:t>1.1</w:t>
            </w:r>
          </w:p>
        </w:tc>
        <w:tc>
          <w:tcPr>
            <w:tcW w:w="1705" w:type="dxa"/>
          </w:tcPr>
          <w:p w14:paraId="2C17C0D8" w14:textId="77777777" w:rsidR="0059603E" w:rsidRPr="00FD3DDB" w:rsidRDefault="0059603E" w:rsidP="0059603E">
            <w:pPr>
              <w:rPr>
                <w:rFonts w:asciiTheme="minorHAnsi" w:hAnsiTheme="minorHAnsi" w:cstheme="minorHAnsi"/>
                <w:sz w:val="20"/>
                <w:szCs w:val="20"/>
              </w:rPr>
            </w:pPr>
          </w:p>
          <w:p w14:paraId="264DEC19" w14:textId="58CBB982" w:rsidR="0059603E" w:rsidRPr="00FD3DDB" w:rsidRDefault="007840DC" w:rsidP="0059603E">
            <w:pPr>
              <w:rPr>
                <w:rFonts w:asciiTheme="minorHAnsi" w:hAnsiTheme="minorHAnsi" w:cstheme="minorHAnsi"/>
                <w:sz w:val="20"/>
                <w:szCs w:val="20"/>
              </w:rPr>
            </w:pPr>
            <w:r w:rsidRPr="00FD3DDB">
              <w:rPr>
                <w:rFonts w:asciiTheme="minorHAnsi" w:hAnsiTheme="minorHAnsi" w:cstheme="minorHAnsi"/>
                <w:sz w:val="20"/>
                <w:szCs w:val="20"/>
              </w:rPr>
              <w:t>1.25</w:t>
            </w:r>
          </w:p>
        </w:tc>
        <w:tc>
          <w:tcPr>
            <w:tcW w:w="1932" w:type="dxa"/>
          </w:tcPr>
          <w:p w14:paraId="16673574" w14:textId="77777777" w:rsidR="0059603E" w:rsidRPr="00FD3DDB" w:rsidRDefault="0059603E" w:rsidP="0059603E">
            <w:pPr>
              <w:rPr>
                <w:rFonts w:asciiTheme="minorHAnsi" w:hAnsiTheme="minorHAnsi" w:cstheme="minorHAnsi"/>
                <w:sz w:val="20"/>
                <w:szCs w:val="20"/>
              </w:rPr>
            </w:pPr>
          </w:p>
          <w:p w14:paraId="107A69BA" w14:textId="36496A70" w:rsidR="0059603E" w:rsidRPr="00FD3DDB" w:rsidRDefault="0059603E" w:rsidP="0059603E">
            <w:pPr>
              <w:rPr>
                <w:rFonts w:asciiTheme="minorHAnsi" w:hAnsiTheme="minorHAnsi" w:cstheme="minorHAnsi"/>
                <w:sz w:val="20"/>
                <w:szCs w:val="20"/>
              </w:rPr>
            </w:pPr>
            <w:r w:rsidRPr="00FD3DDB">
              <w:rPr>
                <w:rFonts w:asciiTheme="minorHAnsi" w:hAnsiTheme="minorHAnsi" w:cstheme="minorHAnsi"/>
                <w:sz w:val="20"/>
                <w:szCs w:val="20"/>
              </w:rPr>
              <w:t xml:space="preserve">Denge </w:t>
            </w:r>
            <w:r w:rsidR="007840DC" w:rsidRPr="00FD3DDB">
              <w:rPr>
                <w:rFonts w:asciiTheme="minorHAnsi" w:hAnsiTheme="minorHAnsi" w:cstheme="minorHAnsi"/>
                <w:sz w:val="20"/>
                <w:szCs w:val="20"/>
              </w:rPr>
              <w:t>Diyagramı (2)</w:t>
            </w:r>
          </w:p>
        </w:tc>
      </w:tr>
      <w:tr w:rsidR="007840DC" w:rsidRPr="0059603E" w14:paraId="46BE38B2" w14:textId="77777777" w:rsidTr="007840DC">
        <w:tc>
          <w:tcPr>
            <w:tcW w:w="4906" w:type="dxa"/>
          </w:tcPr>
          <w:p w14:paraId="05F867E1"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İstif Makinası</w:t>
            </w:r>
          </w:p>
          <w:p w14:paraId="14300694" w14:textId="25B5E01B"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Forklift</w:t>
            </w:r>
          </w:p>
        </w:tc>
        <w:tc>
          <w:tcPr>
            <w:tcW w:w="950" w:type="dxa"/>
            <w:vAlign w:val="center"/>
          </w:tcPr>
          <w:p w14:paraId="11790F8B" w14:textId="46D06A32"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c>
          <w:tcPr>
            <w:tcW w:w="1705" w:type="dxa"/>
            <w:vAlign w:val="center"/>
          </w:tcPr>
          <w:p w14:paraId="6C560EAD" w14:textId="0412CDCA"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c>
          <w:tcPr>
            <w:tcW w:w="1932" w:type="dxa"/>
            <w:vAlign w:val="center"/>
          </w:tcPr>
          <w:p w14:paraId="3C7DF21E" w14:textId="624E2FBD"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Denge Diyagramı</w:t>
            </w:r>
          </w:p>
        </w:tc>
      </w:tr>
      <w:tr w:rsidR="007840DC" w:rsidRPr="0059603E" w14:paraId="2FE74510" w14:textId="77777777" w:rsidTr="0022561A">
        <w:tc>
          <w:tcPr>
            <w:tcW w:w="4906" w:type="dxa"/>
          </w:tcPr>
          <w:p w14:paraId="25DAAF0D"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Kriko</w:t>
            </w:r>
          </w:p>
        </w:tc>
        <w:tc>
          <w:tcPr>
            <w:tcW w:w="950" w:type="dxa"/>
          </w:tcPr>
          <w:p w14:paraId="517A4064"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1.25</w:t>
            </w:r>
          </w:p>
        </w:tc>
        <w:tc>
          <w:tcPr>
            <w:tcW w:w="1705" w:type="dxa"/>
          </w:tcPr>
          <w:p w14:paraId="5A051EC8"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1.5</w:t>
            </w:r>
          </w:p>
        </w:tc>
        <w:tc>
          <w:tcPr>
            <w:tcW w:w="1932" w:type="dxa"/>
          </w:tcPr>
          <w:p w14:paraId="117AD26C"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r>
      <w:tr w:rsidR="007840DC" w:rsidRPr="0059603E" w14:paraId="6A998A7E" w14:textId="77777777" w:rsidTr="007840DC">
        <w:tc>
          <w:tcPr>
            <w:tcW w:w="4906" w:type="dxa"/>
          </w:tcPr>
          <w:p w14:paraId="565149C2"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Asılı Erişim Donanımı</w:t>
            </w:r>
          </w:p>
          <w:p w14:paraId="0787743E" w14:textId="48A1A2E2"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Yükseltilebilen Seyyar İş Platformu (El Tahrikli)</w:t>
            </w:r>
          </w:p>
          <w:p w14:paraId="468BA4DF" w14:textId="77777777" w:rsidR="007840DC"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Caraskal (El Tahrikli)</w:t>
            </w:r>
          </w:p>
          <w:p w14:paraId="72831D0D" w14:textId="78C7046F" w:rsidR="0054036D" w:rsidRPr="0059603E" w:rsidRDefault="0054036D" w:rsidP="007840DC">
            <w:pPr>
              <w:rPr>
                <w:rFonts w:asciiTheme="minorHAnsi" w:hAnsiTheme="minorHAnsi" w:cstheme="minorHAnsi"/>
                <w:sz w:val="20"/>
                <w:szCs w:val="20"/>
              </w:rPr>
            </w:pPr>
            <w:r>
              <w:rPr>
                <w:rFonts w:asciiTheme="minorHAnsi" w:hAnsiTheme="minorHAnsi" w:cstheme="minorHAnsi"/>
                <w:sz w:val="20"/>
                <w:szCs w:val="20"/>
              </w:rPr>
              <w:t>Taşıt kaldırma donanımı</w:t>
            </w:r>
          </w:p>
        </w:tc>
        <w:tc>
          <w:tcPr>
            <w:tcW w:w="950" w:type="dxa"/>
            <w:vAlign w:val="center"/>
          </w:tcPr>
          <w:p w14:paraId="2AFE7435"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1.1</w:t>
            </w:r>
          </w:p>
        </w:tc>
        <w:tc>
          <w:tcPr>
            <w:tcW w:w="1705" w:type="dxa"/>
            <w:vAlign w:val="center"/>
          </w:tcPr>
          <w:p w14:paraId="7EBCF216"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1.5</w:t>
            </w:r>
          </w:p>
        </w:tc>
        <w:tc>
          <w:tcPr>
            <w:tcW w:w="1932" w:type="dxa"/>
            <w:vAlign w:val="center"/>
          </w:tcPr>
          <w:p w14:paraId="31A03838"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r>
      <w:tr w:rsidR="007840DC" w:rsidRPr="0059603E" w14:paraId="3C77BD1D" w14:textId="77777777" w:rsidTr="007840DC">
        <w:tc>
          <w:tcPr>
            <w:tcW w:w="4906" w:type="dxa"/>
          </w:tcPr>
          <w:p w14:paraId="1C52D1B6" w14:textId="77777777" w:rsidR="007840DC" w:rsidRPr="00EF194B" w:rsidRDefault="0054036D" w:rsidP="007840DC">
            <w:pPr>
              <w:rPr>
                <w:rFonts w:asciiTheme="minorHAnsi" w:hAnsiTheme="minorHAnsi" w:cstheme="minorHAnsi"/>
                <w:sz w:val="20"/>
                <w:szCs w:val="20"/>
              </w:rPr>
            </w:pPr>
            <w:r w:rsidRPr="00EF194B">
              <w:rPr>
                <w:rFonts w:asciiTheme="minorHAnsi" w:hAnsiTheme="minorHAnsi" w:cstheme="minorHAnsi"/>
                <w:sz w:val="20"/>
                <w:szCs w:val="20"/>
              </w:rPr>
              <w:t>Yürüyen Merdiven</w:t>
            </w:r>
          </w:p>
          <w:p w14:paraId="1F62EEEC" w14:textId="0A9E93B4" w:rsidR="0054036D" w:rsidRPr="0059603E" w:rsidRDefault="0054036D" w:rsidP="007840DC">
            <w:pPr>
              <w:rPr>
                <w:rFonts w:asciiTheme="minorHAnsi" w:hAnsiTheme="minorHAnsi" w:cstheme="minorHAnsi"/>
                <w:sz w:val="20"/>
                <w:szCs w:val="20"/>
              </w:rPr>
            </w:pPr>
            <w:r w:rsidRPr="00EF194B">
              <w:rPr>
                <w:rFonts w:asciiTheme="minorHAnsi" w:hAnsiTheme="minorHAnsi" w:cstheme="minorHAnsi"/>
                <w:sz w:val="20"/>
                <w:szCs w:val="20"/>
              </w:rPr>
              <w:t>Yürüyen Bant</w:t>
            </w:r>
          </w:p>
        </w:tc>
        <w:tc>
          <w:tcPr>
            <w:tcW w:w="950" w:type="dxa"/>
            <w:vAlign w:val="center"/>
          </w:tcPr>
          <w:p w14:paraId="3174A3D5" w14:textId="31B5E8A9" w:rsidR="007840DC" w:rsidRPr="0059603E" w:rsidRDefault="00F855EF" w:rsidP="007840DC">
            <w:pPr>
              <w:rPr>
                <w:rFonts w:asciiTheme="minorHAnsi" w:hAnsiTheme="minorHAnsi" w:cstheme="minorHAnsi"/>
                <w:sz w:val="20"/>
                <w:szCs w:val="20"/>
              </w:rPr>
            </w:pPr>
            <w:r>
              <w:rPr>
                <w:rFonts w:asciiTheme="minorHAnsi" w:hAnsiTheme="minorHAnsi" w:cstheme="minorHAnsi"/>
                <w:sz w:val="20"/>
                <w:szCs w:val="20"/>
              </w:rPr>
              <w:t>-</w:t>
            </w:r>
          </w:p>
        </w:tc>
        <w:tc>
          <w:tcPr>
            <w:tcW w:w="1705" w:type="dxa"/>
            <w:vAlign w:val="center"/>
          </w:tcPr>
          <w:p w14:paraId="62BE02E2" w14:textId="0A3404B8" w:rsidR="007840DC" w:rsidRPr="0059603E" w:rsidRDefault="00F855EF" w:rsidP="007840DC">
            <w:pPr>
              <w:rPr>
                <w:rFonts w:asciiTheme="minorHAnsi" w:hAnsiTheme="minorHAnsi" w:cstheme="minorHAnsi"/>
                <w:sz w:val="20"/>
                <w:szCs w:val="20"/>
              </w:rPr>
            </w:pPr>
            <w:r>
              <w:rPr>
                <w:rFonts w:asciiTheme="minorHAnsi" w:hAnsiTheme="minorHAnsi" w:cstheme="minorHAnsi"/>
                <w:sz w:val="20"/>
                <w:szCs w:val="20"/>
              </w:rPr>
              <w:t>-</w:t>
            </w:r>
          </w:p>
        </w:tc>
        <w:tc>
          <w:tcPr>
            <w:tcW w:w="1932" w:type="dxa"/>
            <w:vAlign w:val="center"/>
          </w:tcPr>
          <w:p w14:paraId="2E819682"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r>
      <w:tr w:rsidR="007840DC" w:rsidRPr="0059603E" w14:paraId="441987A6" w14:textId="77777777" w:rsidTr="007840DC">
        <w:tc>
          <w:tcPr>
            <w:tcW w:w="4906" w:type="dxa"/>
          </w:tcPr>
          <w:p w14:paraId="589ECABD"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Halatlı Çektirme</w:t>
            </w:r>
            <w:r w:rsidRPr="0059603E">
              <w:rPr>
                <w:rFonts w:asciiTheme="minorHAnsi" w:hAnsiTheme="minorHAnsi" w:cstheme="minorHAnsi"/>
                <w:sz w:val="20"/>
                <w:szCs w:val="20"/>
              </w:rPr>
              <w:br/>
              <w:t>Zincirli Çektirme</w:t>
            </w:r>
          </w:p>
        </w:tc>
        <w:tc>
          <w:tcPr>
            <w:tcW w:w="950" w:type="dxa"/>
            <w:vAlign w:val="center"/>
          </w:tcPr>
          <w:p w14:paraId="5ED4A041"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1.1</w:t>
            </w:r>
          </w:p>
        </w:tc>
        <w:tc>
          <w:tcPr>
            <w:tcW w:w="1705" w:type="dxa"/>
            <w:vAlign w:val="center"/>
          </w:tcPr>
          <w:p w14:paraId="1E14D786"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1.25 (20T Üstü)</w:t>
            </w:r>
          </w:p>
          <w:p w14:paraId="209CF777"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1.5 (20T Altı)</w:t>
            </w:r>
          </w:p>
        </w:tc>
        <w:tc>
          <w:tcPr>
            <w:tcW w:w="1932" w:type="dxa"/>
            <w:vAlign w:val="center"/>
          </w:tcPr>
          <w:p w14:paraId="40CE4428"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r>
      <w:tr w:rsidR="007840DC" w:rsidRPr="0059603E" w14:paraId="628035D9" w14:textId="77777777" w:rsidTr="007840DC">
        <w:tc>
          <w:tcPr>
            <w:tcW w:w="4906" w:type="dxa"/>
          </w:tcPr>
          <w:p w14:paraId="2275D255"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Transpalet</w:t>
            </w:r>
          </w:p>
        </w:tc>
        <w:tc>
          <w:tcPr>
            <w:tcW w:w="950" w:type="dxa"/>
            <w:vAlign w:val="center"/>
          </w:tcPr>
          <w:p w14:paraId="1D12D75B"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w:t>
            </w:r>
          </w:p>
        </w:tc>
        <w:tc>
          <w:tcPr>
            <w:tcW w:w="1705" w:type="dxa"/>
            <w:vAlign w:val="center"/>
          </w:tcPr>
          <w:p w14:paraId="76DC74AE"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1</w:t>
            </w:r>
          </w:p>
        </w:tc>
        <w:tc>
          <w:tcPr>
            <w:tcW w:w="1932" w:type="dxa"/>
            <w:vAlign w:val="center"/>
          </w:tcPr>
          <w:p w14:paraId="02752104" w14:textId="77777777" w:rsidR="007840DC" w:rsidRPr="0059603E" w:rsidRDefault="007840DC" w:rsidP="007840DC">
            <w:pPr>
              <w:rPr>
                <w:rFonts w:asciiTheme="minorHAnsi" w:hAnsiTheme="minorHAnsi" w:cstheme="minorHAnsi"/>
                <w:sz w:val="20"/>
                <w:szCs w:val="20"/>
              </w:rPr>
            </w:pPr>
            <w:r w:rsidRPr="0059603E">
              <w:rPr>
                <w:rFonts w:asciiTheme="minorHAnsi" w:hAnsiTheme="minorHAnsi" w:cstheme="minorHAnsi"/>
                <w:sz w:val="20"/>
                <w:szCs w:val="20"/>
              </w:rPr>
              <w:t>-</w:t>
            </w:r>
          </w:p>
        </w:tc>
      </w:tr>
    </w:tbl>
    <w:p w14:paraId="6B9EA3CB" w14:textId="77777777" w:rsidR="0059603E" w:rsidRPr="0059603E" w:rsidRDefault="0059603E" w:rsidP="0059603E">
      <w:pPr>
        <w:rPr>
          <w:rFonts w:asciiTheme="minorHAnsi" w:hAnsiTheme="minorHAnsi" w:cstheme="minorHAnsi"/>
          <w:sz w:val="20"/>
          <w:szCs w:val="20"/>
        </w:rPr>
      </w:pPr>
    </w:p>
    <w:p w14:paraId="3FFE8B0C" w14:textId="77777777" w:rsidR="0059603E" w:rsidRDefault="0059603E" w:rsidP="0059603E">
      <w:pPr>
        <w:pStyle w:val="ListeParagraf"/>
        <w:widowControl/>
        <w:numPr>
          <w:ilvl w:val="0"/>
          <w:numId w:val="23"/>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lastRenderedPageBreak/>
        <w:t>(Madde 2.2.1.2) Karşı ağırlıklı denge prensibi ve/veya kaldırma kapasitesinin yük kolundaki konuma göre değişen ve taşıyıcı alanı (kabin, platform ve benzeri) kişilerin kaldırılması için tasarlanan iş ekipmanlarında işletme kapasitesi belirlenemez.</w:t>
      </w:r>
    </w:p>
    <w:p w14:paraId="626A2277" w14:textId="29AE1899" w:rsidR="007840DC" w:rsidRPr="000D431F" w:rsidRDefault="007840DC" w:rsidP="007840DC">
      <w:pPr>
        <w:pStyle w:val="ListeParagraf"/>
        <w:widowControl/>
        <w:numPr>
          <w:ilvl w:val="0"/>
          <w:numId w:val="23"/>
        </w:numPr>
        <w:autoSpaceDE/>
        <w:autoSpaceDN/>
        <w:spacing w:after="160" w:line="259" w:lineRule="auto"/>
        <w:contextualSpacing/>
        <w:rPr>
          <w:rFonts w:asciiTheme="minorHAnsi" w:hAnsiTheme="minorHAnsi" w:cstheme="minorHAnsi"/>
          <w:sz w:val="20"/>
          <w:szCs w:val="20"/>
        </w:rPr>
      </w:pPr>
      <w:r w:rsidRPr="000D431F">
        <w:rPr>
          <w:rFonts w:asciiTheme="minorHAnsi" w:hAnsiTheme="minorHAnsi" w:cstheme="minorHAnsi"/>
          <w:sz w:val="20"/>
          <w:szCs w:val="20"/>
        </w:rPr>
        <w:t>Kapasite denge diyagramındaki herhangi bir noktada belirtilmiş kapasitenin belirtilen katsayılara göre yük hazırlanır.</w:t>
      </w:r>
    </w:p>
    <w:p w14:paraId="23291F35" w14:textId="2990C754"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Firma tablo </w:t>
      </w:r>
      <w:r w:rsidR="00CE082D" w:rsidRPr="0059603E">
        <w:rPr>
          <w:rFonts w:asciiTheme="minorHAnsi" w:hAnsiTheme="minorHAnsi" w:cstheme="minorHAnsi"/>
          <w:sz w:val="20"/>
          <w:szCs w:val="20"/>
        </w:rPr>
        <w:t>1’deki</w:t>
      </w:r>
      <w:r w:rsidRPr="0059603E">
        <w:rPr>
          <w:rFonts w:asciiTheme="minorHAnsi" w:hAnsiTheme="minorHAnsi" w:cstheme="minorHAnsi"/>
          <w:sz w:val="20"/>
          <w:szCs w:val="20"/>
        </w:rPr>
        <w:t xml:space="preserve"> katsayıları göz önünde bulundurarak uygun test yükü ve bağlama </w:t>
      </w:r>
      <w:r w:rsidR="00CE082D" w:rsidRPr="0059603E">
        <w:rPr>
          <w:rFonts w:asciiTheme="minorHAnsi" w:hAnsiTheme="minorHAnsi" w:cstheme="minorHAnsi"/>
          <w:sz w:val="20"/>
          <w:szCs w:val="20"/>
        </w:rPr>
        <w:t>ekipmanları hazırlanmalıdır</w:t>
      </w:r>
      <w:r w:rsidRPr="0059603E">
        <w:rPr>
          <w:rFonts w:asciiTheme="minorHAnsi" w:hAnsiTheme="minorHAnsi" w:cstheme="minorHAnsi"/>
          <w:sz w:val="20"/>
          <w:szCs w:val="20"/>
        </w:rPr>
        <w:t>.</w:t>
      </w:r>
    </w:p>
    <w:p w14:paraId="7B9EF18B" w14:textId="18D38A0E"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Muayene işlemleri için güvenli alan </w:t>
      </w:r>
      <w:r w:rsidR="00CE082D" w:rsidRPr="0059603E">
        <w:rPr>
          <w:rFonts w:asciiTheme="minorHAnsi" w:hAnsiTheme="minorHAnsi" w:cstheme="minorHAnsi"/>
          <w:sz w:val="20"/>
          <w:szCs w:val="20"/>
        </w:rPr>
        <w:t>belirleyip,</w:t>
      </w:r>
      <w:r w:rsidRPr="0059603E">
        <w:rPr>
          <w:rFonts w:asciiTheme="minorHAnsi" w:hAnsiTheme="minorHAnsi" w:cstheme="minorHAnsi"/>
          <w:sz w:val="20"/>
          <w:szCs w:val="20"/>
        </w:rPr>
        <w:t xml:space="preserve"> acil durum önlemleri alınmalıdır.</w:t>
      </w:r>
    </w:p>
    <w:p w14:paraId="1BA551AB"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Yüksek noktalara erişim gerektirdiği durumlarda merdiven, platform vb. ekipmanları bulundurması gerekmektedir.</w:t>
      </w:r>
    </w:p>
    <w:p w14:paraId="303ABD73"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bakım, onarım, sicil defteri ve ekipman hakkında eğitim almış̧ yetkili kişinin belgelerinin kontrole gelindiğinde hazır halde bulunması gerekmektedir.</w:t>
      </w:r>
    </w:p>
    <w:p w14:paraId="5882C4AF" w14:textId="77777777" w:rsid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Daha önce yapılmış periyodik kontrol raporu varsa incelenmesi için kontrol zamanında hazır halde bulundurulması gerekmektedir.</w:t>
      </w:r>
    </w:p>
    <w:p w14:paraId="1827231C" w14:textId="2954673F" w:rsidR="00467E3D" w:rsidRPr="003F5D57" w:rsidRDefault="00467E3D"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EF194B">
        <w:rPr>
          <w:rFonts w:asciiTheme="minorHAnsi" w:hAnsiTheme="minorHAnsi" w:cstheme="minorHAnsi"/>
          <w:sz w:val="20"/>
          <w:szCs w:val="20"/>
        </w:rPr>
        <w:t>Yürüyen merdiven ve yürüyen bant</w:t>
      </w:r>
      <w:r w:rsidR="00CC6430" w:rsidRPr="00EF194B">
        <w:rPr>
          <w:rFonts w:asciiTheme="minorHAnsi" w:hAnsiTheme="minorHAnsi" w:cstheme="minorHAnsi"/>
          <w:sz w:val="20"/>
          <w:szCs w:val="20"/>
        </w:rPr>
        <w:t>,</w:t>
      </w:r>
      <w:r w:rsidRPr="00EF194B">
        <w:rPr>
          <w:rFonts w:asciiTheme="minorHAnsi" w:hAnsiTheme="minorHAnsi" w:cstheme="minorHAnsi"/>
          <w:sz w:val="20"/>
          <w:szCs w:val="20"/>
        </w:rPr>
        <w:t xml:space="preserve"> test</w:t>
      </w:r>
      <w:r w:rsidR="00CC6430" w:rsidRPr="00EF194B">
        <w:rPr>
          <w:rFonts w:asciiTheme="minorHAnsi" w:hAnsiTheme="minorHAnsi" w:cstheme="minorHAnsi"/>
          <w:sz w:val="20"/>
          <w:szCs w:val="20"/>
        </w:rPr>
        <w:t>leri</w:t>
      </w:r>
      <w:r w:rsidRPr="00EF194B">
        <w:rPr>
          <w:rFonts w:asciiTheme="minorHAnsi" w:hAnsiTheme="minorHAnsi" w:cstheme="minorHAnsi"/>
          <w:sz w:val="20"/>
          <w:szCs w:val="20"/>
        </w:rPr>
        <w:t xml:space="preserve"> ve kontrolleri için kontrol </w:t>
      </w:r>
      <w:r w:rsidR="0062205B" w:rsidRPr="00EF194B">
        <w:rPr>
          <w:rFonts w:asciiTheme="minorHAnsi" w:hAnsiTheme="minorHAnsi" w:cstheme="minorHAnsi"/>
          <w:sz w:val="20"/>
          <w:szCs w:val="20"/>
        </w:rPr>
        <w:t>yapılacağı gün</w:t>
      </w:r>
      <w:r w:rsidRPr="00EF194B">
        <w:rPr>
          <w:rFonts w:asciiTheme="minorHAnsi" w:hAnsiTheme="minorHAnsi" w:cstheme="minorHAnsi"/>
          <w:sz w:val="20"/>
          <w:szCs w:val="20"/>
        </w:rPr>
        <w:t xml:space="preserve"> bakımcı firmanın da</w:t>
      </w:r>
      <w:r w:rsidR="00CC6430" w:rsidRPr="00EF194B">
        <w:rPr>
          <w:rFonts w:asciiTheme="minorHAnsi" w:hAnsiTheme="minorHAnsi" w:cstheme="minorHAnsi"/>
          <w:sz w:val="20"/>
          <w:szCs w:val="20"/>
        </w:rPr>
        <w:t xml:space="preserve"> sahada</w:t>
      </w:r>
      <w:r w:rsidRPr="00EF194B">
        <w:rPr>
          <w:rFonts w:asciiTheme="minorHAnsi" w:hAnsiTheme="minorHAnsi" w:cstheme="minorHAnsi"/>
          <w:sz w:val="20"/>
          <w:szCs w:val="20"/>
        </w:rPr>
        <w:t xml:space="preserve"> </w:t>
      </w:r>
      <w:r w:rsidRPr="003F5D57">
        <w:rPr>
          <w:rFonts w:asciiTheme="minorHAnsi" w:hAnsiTheme="minorHAnsi" w:cstheme="minorHAnsi"/>
          <w:sz w:val="20"/>
          <w:szCs w:val="20"/>
        </w:rPr>
        <w:t>bulunması gerekmektedir</w:t>
      </w:r>
      <w:r w:rsidR="00C00DE6" w:rsidRPr="003F5D57">
        <w:rPr>
          <w:rFonts w:asciiTheme="minorHAnsi" w:hAnsiTheme="minorHAnsi" w:cstheme="minorHAnsi"/>
          <w:sz w:val="20"/>
          <w:szCs w:val="20"/>
        </w:rPr>
        <w:t>.</w:t>
      </w:r>
    </w:p>
    <w:p w14:paraId="26099BCD" w14:textId="0F281601" w:rsidR="001F5145" w:rsidRPr="003F5D57" w:rsidRDefault="001F5145"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3F5D57">
        <w:rPr>
          <w:rFonts w:asciiTheme="minorHAnsi" w:hAnsiTheme="minorHAnsi" w:cstheme="minorHAnsi"/>
          <w:sz w:val="20"/>
          <w:szCs w:val="20"/>
        </w:rPr>
        <w:t>Sütunlu çalışma platformu kontrolleri sırasında servis ekibinin sahada bulunması gerekmektedir.</w:t>
      </w:r>
    </w:p>
    <w:p w14:paraId="2BC05A99" w14:textId="5EC68C18" w:rsidR="0059603E" w:rsidRPr="003F5D57" w:rsidRDefault="0059603E" w:rsidP="0059603E">
      <w:pPr>
        <w:rPr>
          <w:rFonts w:asciiTheme="minorHAnsi" w:hAnsiTheme="minorHAnsi" w:cstheme="minorHAnsi"/>
          <w:b/>
          <w:bCs/>
          <w:sz w:val="20"/>
          <w:szCs w:val="20"/>
        </w:rPr>
      </w:pPr>
      <w:r w:rsidRPr="003F5D57">
        <w:rPr>
          <w:rFonts w:asciiTheme="minorHAnsi" w:hAnsiTheme="minorHAnsi" w:cstheme="minorHAnsi"/>
          <w:b/>
          <w:bCs/>
          <w:sz w:val="20"/>
          <w:szCs w:val="20"/>
        </w:rPr>
        <w:t>2.Kazanlar ve Basınçlı Ekipmanlar</w:t>
      </w:r>
    </w:p>
    <w:p w14:paraId="01F970E1" w14:textId="77777777" w:rsidR="0059603E" w:rsidRPr="003F5D57" w:rsidRDefault="0059603E" w:rsidP="0059603E">
      <w:pPr>
        <w:rPr>
          <w:rFonts w:asciiTheme="minorHAnsi" w:hAnsiTheme="minorHAnsi" w:cstheme="minorHAnsi"/>
          <w:sz w:val="8"/>
          <w:szCs w:val="8"/>
        </w:rPr>
      </w:pPr>
    </w:p>
    <w:p w14:paraId="0967A495" w14:textId="6C0CC1BD" w:rsidR="0059603E" w:rsidRPr="003F5D57" w:rsidRDefault="0059603E" w:rsidP="0059603E">
      <w:pPr>
        <w:rPr>
          <w:rFonts w:asciiTheme="minorHAnsi" w:hAnsiTheme="minorHAnsi" w:cstheme="minorHAnsi"/>
          <w:sz w:val="20"/>
          <w:szCs w:val="20"/>
        </w:rPr>
      </w:pPr>
      <w:r w:rsidRPr="003F5D57">
        <w:rPr>
          <w:rFonts w:asciiTheme="minorHAnsi" w:hAnsiTheme="minorHAnsi" w:cstheme="minorHAnsi"/>
          <w:sz w:val="20"/>
          <w:szCs w:val="20"/>
        </w:rPr>
        <w:t>İşletme basıncı: Azami basınç değerinden daha düşük olmak kaydıyla işletme tarafından ekipmanın kullanıldığı maksimum basınç değeri Azami basınç: Ekipmanın üreticisinin belirlediği ve ekipmanın etiketinde yer verdiği en yüksek çalışma basınç değeri Azami yılda bir kere olmak üzere; işletme basıncı belirlenen iş ekipmanları için işletme basıncı değeriyle, işletme basıncı belirlenmemiş iş ekipmanlarında ise azami basınç değeriyle her periyodik kontrolde hidrostatik test gerçekleştirilir.</w:t>
      </w:r>
    </w:p>
    <w:p w14:paraId="6821A0B3" w14:textId="647B731B" w:rsidR="0059603E" w:rsidRPr="003F5D57" w:rsidRDefault="0059603E" w:rsidP="0059603E">
      <w:pPr>
        <w:rPr>
          <w:rFonts w:asciiTheme="minorHAnsi" w:hAnsiTheme="minorHAnsi" w:cstheme="minorHAnsi"/>
          <w:sz w:val="20"/>
          <w:szCs w:val="20"/>
        </w:rPr>
      </w:pPr>
      <w:r w:rsidRPr="003F5D57">
        <w:rPr>
          <w:rFonts w:asciiTheme="minorHAnsi" w:hAnsiTheme="minorHAnsi" w:cstheme="minorHAnsi"/>
          <w:sz w:val="20"/>
          <w:szCs w:val="20"/>
        </w:rPr>
        <w:t>Azami üç yılda bir kere veya her önemli bakım ve onarım faaliyetinden sonra; iş ekipmanının üretim standardında belirtilen hidrostatik test basıncı değeriyle, üretim standardında bu değer yoksa azami basınç değerinin 1,5 katı değeriyle hidrostatik test gerçekleştirilir.</w:t>
      </w:r>
      <w:r w:rsidR="00EF194B" w:rsidRPr="003F5D57">
        <w:rPr>
          <w:rFonts w:asciiTheme="minorHAnsi" w:hAnsiTheme="minorHAnsi" w:cstheme="minorHAnsi"/>
          <w:sz w:val="20"/>
          <w:szCs w:val="20"/>
        </w:rPr>
        <w:t xml:space="preserve"> Flexible hortum ve boru tesisatlarının basınç testleri için ilgili standartlarında yer alan basınç test değerlerine uygun şekilde test edilmelidir.</w:t>
      </w:r>
    </w:p>
    <w:p w14:paraId="58EED946" w14:textId="77777777" w:rsidR="0059603E" w:rsidRPr="001023FD" w:rsidRDefault="0059603E" w:rsidP="0059603E">
      <w:pPr>
        <w:rPr>
          <w:rFonts w:asciiTheme="minorHAnsi" w:hAnsiTheme="minorHAnsi" w:cstheme="minorHAnsi"/>
          <w:sz w:val="12"/>
          <w:szCs w:val="12"/>
        </w:rPr>
      </w:pPr>
    </w:p>
    <w:p w14:paraId="6D1ED22F" w14:textId="5E124512" w:rsidR="0059603E" w:rsidRDefault="0059603E" w:rsidP="0059603E">
      <w:pPr>
        <w:rPr>
          <w:rFonts w:asciiTheme="minorHAnsi" w:hAnsiTheme="minorHAnsi" w:cstheme="minorHAnsi"/>
          <w:b/>
          <w:bCs/>
          <w:sz w:val="20"/>
          <w:szCs w:val="20"/>
        </w:rPr>
      </w:pPr>
      <w:r w:rsidRPr="0059603E">
        <w:rPr>
          <w:rFonts w:asciiTheme="minorHAnsi" w:hAnsiTheme="minorHAnsi" w:cstheme="minorHAnsi"/>
          <w:b/>
          <w:bCs/>
          <w:sz w:val="20"/>
          <w:szCs w:val="20"/>
        </w:rPr>
        <w:t>2.1. Hidrofor/Genleşme/Boyler/Akümülasyon Tankı</w:t>
      </w:r>
    </w:p>
    <w:p w14:paraId="7DF099EE" w14:textId="77777777" w:rsidR="0059603E" w:rsidRPr="001023FD" w:rsidRDefault="0059603E" w:rsidP="0059603E">
      <w:pPr>
        <w:rPr>
          <w:rFonts w:asciiTheme="minorHAnsi" w:hAnsiTheme="minorHAnsi" w:cstheme="minorHAnsi"/>
          <w:b/>
          <w:bCs/>
          <w:sz w:val="12"/>
          <w:szCs w:val="12"/>
        </w:rPr>
      </w:pPr>
    </w:p>
    <w:p w14:paraId="52724923"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elektrikle olan bağlantısı kesilmelidir.</w:t>
      </w:r>
    </w:p>
    <w:p w14:paraId="056CAB7F"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Tankın içerisindeki basınçlı hava tamamen boşaltılmalıdır. </w:t>
      </w:r>
    </w:p>
    <w:p w14:paraId="34FBCA34"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 üzerindeki </w:t>
      </w:r>
      <w:proofErr w:type="spellStart"/>
      <w:r w:rsidRPr="0059603E">
        <w:rPr>
          <w:rFonts w:asciiTheme="minorHAnsi" w:hAnsiTheme="minorHAnsi" w:cstheme="minorHAnsi"/>
          <w:sz w:val="20"/>
          <w:szCs w:val="20"/>
        </w:rPr>
        <w:t>prosestat</w:t>
      </w:r>
      <w:proofErr w:type="spellEnd"/>
      <w:r w:rsidRPr="0059603E">
        <w:rPr>
          <w:rFonts w:asciiTheme="minorHAnsi" w:hAnsiTheme="minorHAnsi" w:cstheme="minorHAnsi"/>
          <w:sz w:val="20"/>
          <w:szCs w:val="20"/>
        </w:rPr>
        <w:t xml:space="preserve"> ve emniyet ventilleri sökülmelidir.</w:t>
      </w:r>
    </w:p>
    <w:p w14:paraId="3A890708"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Tankın giriş ve çıkış valfleri sıkıca kapatılmalıdır.</w:t>
      </w:r>
    </w:p>
    <w:p w14:paraId="35DF8517" w14:textId="5BCA1333"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Tankın içerisi tamamen su ile doldurulmalıdır (membranlı </w:t>
      </w:r>
      <w:r w:rsidR="00176F1B" w:rsidRPr="0059603E">
        <w:rPr>
          <w:rFonts w:asciiTheme="minorHAnsi" w:hAnsiTheme="minorHAnsi" w:cstheme="minorHAnsi"/>
          <w:sz w:val="20"/>
          <w:szCs w:val="20"/>
        </w:rPr>
        <w:t>tanklarda, membran</w:t>
      </w:r>
      <w:r w:rsidRPr="0059603E">
        <w:rPr>
          <w:rFonts w:asciiTheme="minorHAnsi" w:hAnsiTheme="minorHAnsi" w:cstheme="minorHAnsi"/>
          <w:sz w:val="20"/>
          <w:szCs w:val="20"/>
        </w:rPr>
        <w:t xml:space="preserve"> çıkarıldıktan sonra su doldurulmalıdır.)</w:t>
      </w:r>
    </w:p>
    <w:p w14:paraId="5B018C42"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Test pompasının rakorunu bağlamak üzere ½’’çıkış hazırlanmalıdır</w:t>
      </w:r>
    </w:p>
    <w:p w14:paraId="656EB610" w14:textId="6AD6B9FB"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Muayene işlemleri için güvenli alan </w:t>
      </w:r>
      <w:r w:rsidR="00176F1B" w:rsidRPr="0059603E">
        <w:rPr>
          <w:rFonts w:asciiTheme="minorHAnsi" w:hAnsiTheme="minorHAnsi" w:cstheme="minorHAnsi"/>
          <w:sz w:val="20"/>
          <w:szCs w:val="20"/>
        </w:rPr>
        <w:t>belirleyip,</w:t>
      </w:r>
      <w:r w:rsidRPr="0059603E">
        <w:rPr>
          <w:rFonts w:asciiTheme="minorHAnsi" w:hAnsiTheme="minorHAnsi" w:cstheme="minorHAnsi"/>
          <w:sz w:val="20"/>
          <w:szCs w:val="20"/>
        </w:rPr>
        <w:t xml:space="preserve"> acil durum önlemleri alınmalıdır.</w:t>
      </w:r>
    </w:p>
    <w:p w14:paraId="634B67D7"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bakım, onarım, sicil defteri ve ekipman hakkında eğitim almış̧ yetkili kişinin belgelerinin kontrole gelindiğinde hazır halde bulunması gerekmektedir.</w:t>
      </w:r>
    </w:p>
    <w:p w14:paraId="5EDB8FC0"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Daha önce yapılmış periyodik kontrol raporu varsa incelenmesi için kontrol zamanında hazır halde bulundurulması gerekmektedir.</w:t>
      </w:r>
    </w:p>
    <w:p w14:paraId="2826A120" w14:textId="3E3BA2D5" w:rsidR="0059603E" w:rsidRDefault="0059603E" w:rsidP="0059603E">
      <w:pPr>
        <w:rPr>
          <w:rFonts w:asciiTheme="minorHAnsi" w:hAnsiTheme="minorHAnsi" w:cstheme="minorHAnsi"/>
          <w:b/>
          <w:bCs/>
          <w:sz w:val="20"/>
          <w:szCs w:val="20"/>
        </w:rPr>
      </w:pPr>
      <w:r w:rsidRPr="0059603E">
        <w:rPr>
          <w:rFonts w:asciiTheme="minorHAnsi" w:hAnsiTheme="minorHAnsi" w:cstheme="minorHAnsi"/>
          <w:b/>
          <w:bCs/>
          <w:sz w:val="20"/>
          <w:szCs w:val="20"/>
        </w:rPr>
        <w:t>2.2. Kompresör Hava/Hava Tankı</w:t>
      </w:r>
    </w:p>
    <w:p w14:paraId="10E28931" w14:textId="77777777" w:rsidR="0059603E" w:rsidRPr="001023FD" w:rsidRDefault="0059603E" w:rsidP="0059603E">
      <w:pPr>
        <w:rPr>
          <w:rFonts w:asciiTheme="minorHAnsi" w:hAnsiTheme="minorHAnsi" w:cstheme="minorHAnsi"/>
          <w:b/>
          <w:bCs/>
          <w:sz w:val="10"/>
          <w:szCs w:val="10"/>
        </w:rPr>
      </w:pPr>
    </w:p>
    <w:p w14:paraId="6D002370"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elektrikle olan bağlantısı kesilmelidir.</w:t>
      </w:r>
    </w:p>
    <w:p w14:paraId="395C5F39"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Hava tankı içerisindeki hava boşaltılmalıdır.</w:t>
      </w:r>
    </w:p>
    <w:p w14:paraId="27BDD7F6"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 üzerindeki </w:t>
      </w:r>
      <w:proofErr w:type="spellStart"/>
      <w:r w:rsidRPr="0059603E">
        <w:rPr>
          <w:rFonts w:asciiTheme="minorHAnsi" w:hAnsiTheme="minorHAnsi" w:cstheme="minorHAnsi"/>
          <w:sz w:val="20"/>
          <w:szCs w:val="20"/>
        </w:rPr>
        <w:t>prosestat</w:t>
      </w:r>
      <w:proofErr w:type="spellEnd"/>
      <w:r w:rsidRPr="0059603E">
        <w:rPr>
          <w:rFonts w:asciiTheme="minorHAnsi" w:hAnsiTheme="minorHAnsi" w:cstheme="minorHAnsi"/>
          <w:sz w:val="20"/>
          <w:szCs w:val="20"/>
        </w:rPr>
        <w:t xml:space="preserve"> ve emniyet ventilleri sökülmelidir. </w:t>
      </w:r>
    </w:p>
    <w:p w14:paraId="3912D26F" w14:textId="425099E1"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 üzerindeki basınçlı hava giriş borusu, çek valf hava tankı ile bağlantılı olacak şekilde </w:t>
      </w:r>
      <w:r w:rsidR="00176F1B" w:rsidRPr="0059603E">
        <w:rPr>
          <w:rFonts w:asciiTheme="minorHAnsi" w:hAnsiTheme="minorHAnsi" w:cstheme="minorHAnsi"/>
          <w:sz w:val="20"/>
          <w:szCs w:val="20"/>
        </w:rPr>
        <w:t>sökülmelidir (</w:t>
      </w:r>
      <w:r w:rsidRPr="0059603E">
        <w:rPr>
          <w:rFonts w:asciiTheme="minorHAnsi" w:hAnsiTheme="minorHAnsi" w:cstheme="minorHAnsi"/>
          <w:sz w:val="20"/>
          <w:szCs w:val="20"/>
        </w:rPr>
        <w:t xml:space="preserve">pistonlu kompresörler için).  </w:t>
      </w:r>
    </w:p>
    <w:p w14:paraId="221FAC8A"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 üzerindeki hava çıkış borusu (Tesisat tarafı) vanası körlenmelidir. Kazanlar durdurulmalı ve soğutulmalıdır. </w:t>
      </w:r>
    </w:p>
    <w:p w14:paraId="342AF729"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Tank, hava kalmayacak şekilde tamamen su ile doldurulmalıdır.</w:t>
      </w:r>
    </w:p>
    <w:p w14:paraId="6F58AF3E"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Tankın giriş ve çıkışındaki vanalar körlenmelidir. </w:t>
      </w:r>
    </w:p>
    <w:p w14:paraId="3847C513"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Vanalar kapatılarak test yapılması istendiğinde vanalardan dolayı kaçak oluşursa sorumluluk firmaya aittir.</w:t>
      </w:r>
    </w:p>
    <w:p w14:paraId="346044F1"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Firma test sırasında gerekli eğitimleri almış yardımcı personel ve gerekli ekipmanları hazır tutmalıdır.</w:t>
      </w:r>
    </w:p>
    <w:p w14:paraId="6C419FA0" w14:textId="1FF8B49C"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Muayene işlemleri için güvenli alan </w:t>
      </w:r>
      <w:r w:rsidR="00176F1B" w:rsidRPr="0059603E">
        <w:rPr>
          <w:rFonts w:asciiTheme="minorHAnsi" w:hAnsiTheme="minorHAnsi" w:cstheme="minorHAnsi"/>
          <w:sz w:val="20"/>
          <w:szCs w:val="20"/>
        </w:rPr>
        <w:t>belirleyip,</w:t>
      </w:r>
      <w:r w:rsidRPr="0059603E">
        <w:rPr>
          <w:rFonts w:asciiTheme="minorHAnsi" w:hAnsiTheme="minorHAnsi" w:cstheme="minorHAnsi"/>
          <w:sz w:val="20"/>
          <w:szCs w:val="20"/>
        </w:rPr>
        <w:t xml:space="preserve"> acil durum önlemleri alınmalıdır.</w:t>
      </w:r>
    </w:p>
    <w:p w14:paraId="2C95A14E"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bakım, onarım, sicil defteri ve ekipman hakkında eğitim almış̧ yetkili kişinin belgelerinin kontrole gelindiğinde hazır halde bulunması gerekmektedir.</w:t>
      </w:r>
    </w:p>
    <w:p w14:paraId="035A01A2" w14:textId="77777777" w:rsid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Daha önce yapılmış periyodik kontrol raporu varsa incelenmesi için kontrol zamanında hazır halde bulundurulması gerekmektedir.</w:t>
      </w:r>
    </w:p>
    <w:p w14:paraId="77B50382" w14:textId="77777777" w:rsidR="000D22D9" w:rsidRPr="00EF194B" w:rsidRDefault="000D22D9" w:rsidP="00EF194B">
      <w:pPr>
        <w:widowControl/>
        <w:autoSpaceDE/>
        <w:autoSpaceDN/>
        <w:spacing w:after="160" w:line="259" w:lineRule="auto"/>
        <w:contextualSpacing/>
        <w:rPr>
          <w:rFonts w:asciiTheme="minorHAnsi" w:hAnsiTheme="minorHAnsi" w:cstheme="minorHAnsi"/>
          <w:sz w:val="20"/>
          <w:szCs w:val="20"/>
        </w:rPr>
      </w:pPr>
    </w:p>
    <w:p w14:paraId="2EFD6497" w14:textId="5DB5DF09" w:rsidR="0059603E" w:rsidRDefault="0059603E" w:rsidP="0059603E">
      <w:pPr>
        <w:rPr>
          <w:rFonts w:asciiTheme="minorHAnsi" w:hAnsiTheme="minorHAnsi" w:cstheme="minorHAnsi"/>
          <w:b/>
          <w:bCs/>
          <w:sz w:val="20"/>
          <w:szCs w:val="20"/>
        </w:rPr>
      </w:pPr>
      <w:r w:rsidRPr="0059603E">
        <w:rPr>
          <w:rFonts w:asciiTheme="minorHAnsi" w:hAnsiTheme="minorHAnsi" w:cstheme="minorHAnsi"/>
          <w:b/>
          <w:bCs/>
          <w:sz w:val="20"/>
          <w:szCs w:val="20"/>
        </w:rPr>
        <w:t xml:space="preserve">2.3. Buhar Kazanı, Buhar Jeneratörü, Kızgın Su Kazanı, Kızgın Yağ Kazanı </w:t>
      </w:r>
    </w:p>
    <w:p w14:paraId="253A4BFD" w14:textId="77777777" w:rsidR="0059603E" w:rsidRPr="001023FD" w:rsidRDefault="0059603E" w:rsidP="0059603E">
      <w:pPr>
        <w:rPr>
          <w:rFonts w:asciiTheme="minorHAnsi" w:hAnsiTheme="minorHAnsi" w:cstheme="minorHAnsi"/>
          <w:b/>
          <w:bCs/>
          <w:sz w:val="12"/>
          <w:szCs w:val="12"/>
        </w:rPr>
      </w:pPr>
    </w:p>
    <w:p w14:paraId="4A08CC4C" w14:textId="5765C36C"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Test işlemi yapılabilmesi için kazan soğuk </w:t>
      </w:r>
      <w:r w:rsidR="00176F1B" w:rsidRPr="0059603E">
        <w:rPr>
          <w:rFonts w:asciiTheme="minorHAnsi" w:hAnsiTheme="minorHAnsi" w:cstheme="minorHAnsi"/>
          <w:sz w:val="20"/>
          <w:szCs w:val="20"/>
        </w:rPr>
        <w:t>olmalıdır.</w:t>
      </w:r>
    </w:p>
    <w:p w14:paraId="4E925879"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ön kapağı açılmalı. Kazan ısıtma yüzeyleri temiz olmalı veya temizlenmelidir.</w:t>
      </w:r>
    </w:p>
    <w:p w14:paraId="5F590421"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patlama kapağı açılmalı ve kazan arka duman sandığı temiz olmalı veya temizlenmelidir.</w:t>
      </w:r>
    </w:p>
    <w:p w14:paraId="75004E96" w14:textId="00DA8A10"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Kazan vanaları (emniyet ventilleri, sıcak su/yağ gidiş/dönüş vanaları, </w:t>
      </w:r>
      <w:r w:rsidR="00176F1B" w:rsidRPr="0059603E">
        <w:rPr>
          <w:rFonts w:asciiTheme="minorHAnsi" w:hAnsiTheme="minorHAnsi" w:cstheme="minorHAnsi"/>
          <w:sz w:val="20"/>
          <w:szCs w:val="20"/>
        </w:rPr>
        <w:t>blöf vanası</w:t>
      </w:r>
      <w:r w:rsidRPr="0059603E">
        <w:rPr>
          <w:rFonts w:asciiTheme="minorHAnsi" w:hAnsiTheme="minorHAnsi" w:cstheme="minorHAnsi"/>
          <w:sz w:val="20"/>
          <w:szCs w:val="20"/>
        </w:rPr>
        <w:t xml:space="preserve"> kör flanşla körlenmelidir. </w:t>
      </w:r>
    </w:p>
    <w:p w14:paraId="27D3C036"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üzerindeki bütün kaçaklar önlenmelidir.</w:t>
      </w:r>
    </w:p>
    <w:p w14:paraId="0181AADE"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boşaltma (blöf) vanası kapatılmalıdır.</w:t>
      </w:r>
    </w:p>
    <w:p w14:paraId="6684B28E"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su gösterge vanaları kapatılmalıdır.</w:t>
      </w:r>
    </w:p>
    <w:p w14:paraId="0BC2DC5D" w14:textId="7818677C"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Kazan tamamen </w:t>
      </w:r>
      <w:r w:rsidR="0002008E" w:rsidRPr="00EF194B">
        <w:rPr>
          <w:rFonts w:asciiTheme="minorHAnsi" w:hAnsiTheme="minorHAnsi" w:cstheme="minorHAnsi"/>
          <w:sz w:val="20"/>
          <w:szCs w:val="20"/>
        </w:rPr>
        <w:t>test sıvısı ile</w:t>
      </w:r>
      <w:r w:rsidRPr="00EF194B">
        <w:rPr>
          <w:rFonts w:asciiTheme="minorHAnsi" w:hAnsiTheme="minorHAnsi" w:cstheme="minorHAnsi"/>
          <w:sz w:val="20"/>
          <w:szCs w:val="20"/>
        </w:rPr>
        <w:t xml:space="preserve"> doldurulmalı,</w:t>
      </w:r>
      <w:r w:rsidR="0002008E" w:rsidRPr="00EF194B">
        <w:rPr>
          <w:rFonts w:asciiTheme="minorHAnsi" w:hAnsiTheme="minorHAnsi" w:cstheme="minorHAnsi"/>
          <w:sz w:val="20"/>
          <w:szCs w:val="20"/>
        </w:rPr>
        <w:t xml:space="preserve"> (Test sıvısı; su ve yağ (Kızgın yağ kazanı için</w:t>
      </w:r>
      <w:r w:rsidR="00C00DE6" w:rsidRPr="00EF194B">
        <w:rPr>
          <w:rFonts w:asciiTheme="minorHAnsi" w:hAnsiTheme="minorHAnsi" w:cstheme="minorHAnsi"/>
          <w:sz w:val="20"/>
          <w:szCs w:val="20"/>
        </w:rPr>
        <w:t>)</w:t>
      </w:r>
      <w:r w:rsidR="0002008E" w:rsidRPr="00EF194B">
        <w:rPr>
          <w:rFonts w:asciiTheme="minorHAnsi" w:hAnsiTheme="minorHAnsi" w:cstheme="minorHAnsi"/>
          <w:sz w:val="20"/>
          <w:szCs w:val="20"/>
        </w:rPr>
        <w:t xml:space="preserve">) </w:t>
      </w:r>
      <w:r w:rsidR="0002008E">
        <w:rPr>
          <w:rFonts w:asciiTheme="minorHAnsi" w:hAnsiTheme="minorHAnsi" w:cstheme="minorHAnsi"/>
          <w:sz w:val="20"/>
          <w:szCs w:val="20"/>
        </w:rPr>
        <w:t xml:space="preserve">(Su, </w:t>
      </w:r>
      <w:r w:rsidR="0002008E" w:rsidRPr="0059603E">
        <w:rPr>
          <w:rFonts w:asciiTheme="minorHAnsi" w:hAnsiTheme="minorHAnsi" w:cstheme="minorHAnsi"/>
          <w:sz w:val="20"/>
          <w:szCs w:val="20"/>
        </w:rPr>
        <w:t>20</w:t>
      </w:r>
      <w:r w:rsidRPr="0059603E">
        <w:rPr>
          <w:rFonts w:asciiTheme="minorHAnsi" w:hAnsiTheme="minorHAnsi" w:cstheme="minorHAnsi"/>
          <w:sz w:val="20"/>
          <w:szCs w:val="20"/>
        </w:rPr>
        <w:t xml:space="preserve"> ile 40 C arasında olmalıdır.)</w:t>
      </w:r>
    </w:p>
    <w:p w14:paraId="4D8C9481"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Test pompasının rakorunu bağlamak üzere ½’’ çıkış hazırlanmalıdır</w:t>
      </w:r>
    </w:p>
    <w:p w14:paraId="252A05F6"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Vanalar kapatılarak test yapılması istendiğinde vanalardan dolayı kaçak oluşursa sorumluluk firmaya aittir.</w:t>
      </w:r>
    </w:p>
    <w:p w14:paraId="583373D3"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Firma test sırasında gerekli eğitimleri almış yardımcı personel ve gerekli ekipmanları hazır tutmalıdır.</w:t>
      </w:r>
    </w:p>
    <w:p w14:paraId="48EF4E1A" w14:textId="243E748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Muayene işlemleri için güvenli alan </w:t>
      </w:r>
      <w:r w:rsidR="00176F1B" w:rsidRPr="0059603E">
        <w:rPr>
          <w:rFonts w:asciiTheme="minorHAnsi" w:hAnsiTheme="minorHAnsi" w:cstheme="minorHAnsi"/>
          <w:sz w:val="20"/>
          <w:szCs w:val="20"/>
        </w:rPr>
        <w:t>belirleyip,</w:t>
      </w:r>
      <w:r w:rsidRPr="0059603E">
        <w:rPr>
          <w:rFonts w:asciiTheme="minorHAnsi" w:hAnsiTheme="minorHAnsi" w:cstheme="minorHAnsi"/>
          <w:sz w:val="20"/>
          <w:szCs w:val="20"/>
        </w:rPr>
        <w:t xml:space="preserve"> acil durum önlemleri alınmalıdır.</w:t>
      </w:r>
    </w:p>
    <w:p w14:paraId="1F941D3B"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bakım, onarım, sicil defteri ve ekipman hakkında eğitim almış̧ yetkili kişinin belgelerinin kontrole gelindiğinde hazır halde bulunması gerekmektedir.</w:t>
      </w:r>
    </w:p>
    <w:p w14:paraId="1032157C"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Daha önce yapılmış periyodik kontrol raporu varsa incelenmesi için kontrol zamanında hazır halde bulundurulması gerekmektedir.</w:t>
      </w:r>
    </w:p>
    <w:p w14:paraId="7976E384" w14:textId="4881FC15" w:rsidR="0059603E" w:rsidRPr="0059603E" w:rsidRDefault="0059603E" w:rsidP="0059603E">
      <w:pPr>
        <w:rPr>
          <w:rFonts w:asciiTheme="minorHAnsi" w:hAnsiTheme="minorHAnsi" w:cstheme="minorHAnsi"/>
          <w:b/>
          <w:bCs/>
          <w:sz w:val="20"/>
          <w:szCs w:val="20"/>
        </w:rPr>
      </w:pPr>
      <w:r w:rsidRPr="0059603E">
        <w:rPr>
          <w:rFonts w:asciiTheme="minorHAnsi" w:hAnsiTheme="minorHAnsi" w:cstheme="minorHAnsi"/>
          <w:b/>
          <w:bCs/>
          <w:sz w:val="20"/>
          <w:szCs w:val="20"/>
        </w:rPr>
        <w:t>2.4. Kalorifer Kazanı</w:t>
      </w:r>
    </w:p>
    <w:p w14:paraId="3DB07CEF" w14:textId="77777777" w:rsidR="0059603E" w:rsidRPr="001023FD" w:rsidRDefault="0059603E" w:rsidP="0059603E">
      <w:pPr>
        <w:rPr>
          <w:rFonts w:asciiTheme="minorHAnsi" w:hAnsiTheme="minorHAnsi" w:cstheme="minorHAnsi"/>
          <w:sz w:val="10"/>
          <w:szCs w:val="10"/>
        </w:rPr>
      </w:pPr>
    </w:p>
    <w:p w14:paraId="61033B8F" w14:textId="781AD2D6"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Test işlemi yapılabilmesi için kazan soğuk </w:t>
      </w:r>
      <w:r w:rsidR="00176F1B" w:rsidRPr="0059603E">
        <w:rPr>
          <w:rFonts w:asciiTheme="minorHAnsi" w:hAnsiTheme="minorHAnsi" w:cstheme="minorHAnsi"/>
          <w:sz w:val="20"/>
          <w:szCs w:val="20"/>
        </w:rPr>
        <w:t>olmalıdır.</w:t>
      </w:r>
    </w:p>
    <w:p w14:paraId="5410B97C"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ön kapağı açılmalı. Kazan ısıtma yüzeyleri temiz olmalı veya temizlenmelidir.</w:t>
      </w:r>
    </w:p>
    <w:p w14:paraId="20A8B067"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patlama kapağı açılmalı ve kazan arka duman sandığı temiz olmalı veya temizlenmelidir.</w:t>
      </w:r>
    </w:p>
    <w:p w14:paraId="0284178B"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Açık genleşme depolu sistemler için; emniyet (imbisat) gidiş ve dönüş boruları körlenmelidir. </w:t>
      </w:r>
    </w:p>
    <w:p w14:paraId="2087E4D9"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Kapalı genleşme depolu sistemler için; kazan vanaları (emniyet ventilleri, sıcak su çıkış, dönüş vanaları, blöf vanası) kör flanşla körlenmelidir. </w:t>
      </w:r>
    </w:p>
    <w:p w14:paraId="186318E7"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üzerindeki bütün kaçaklar önlenmelidir.</w:t>
      </w:r>
    </w:p>
    <w:p w14:paraId="2CBF05A6"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boşaltma (blöf) vanası kapatılmalıdır.</w:t>
      </w:r>
    </w:p>
    <w:p w14:paraId="37487FD5"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Kazan tamamen su ile doldurulmalı, (Su, kaba kirleticiler içermemeli ve 20 ile 40 C arasında olmalıdır.)</w:t>
      </w:r>
    </w:p>
    <w:p w14:paraId="735CCFA3"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Test pompasının rakorunu bağlamak üzere ½’’ çıkış hazırlanmalıdır</w:t>
      </w:r>
    </w:p>
    <w:p w14:paraId="4A96A86F"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Vanalar kapatılarak test yapılması istendiğinde vanalardan dolayı kaçak oluşursa sorumluluk firmaya aittir.</w:t>
      </w:r>
    </w:p>
    <w:p w14:paraId="10C88CDC"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Firma test sırasında gerekli eğitimleri almış yardımcı personel ve gerekli ekipmanları hazır tutmalıdır.</w:t>
      </w:r>
    </w:p>
    <w:p w14:paraId="78D081ED" w14:textId="71CD947E"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Muayene işlemleri için güvenli alan </w:t>
      </w:r>
      <w:r w:rsidR="00176F1B" w:rsidRPr="0059603E">
        <w:rPr>
          <w:rFonts w:asciiTheme="minorHAnsi" w:hAnsiTheme="minorHAnsi" w:cstheme="minorHAnsi"/>
          <w:sz w:val="20"/>
          <w:szCs w:val="20"/>
        </w:rPr>
        <w:t>belirleyip,</w:t>
      </w:r>
      <w:r w:rsidRPr="0059603E">
        <w:rPr>
          <w:rFonts w:asciiTheme="minorHAnsi" w:hAnsiTheme="minorHAnsi" w:cstheme="minorHAnsi"/>
          <w:sz w:val="20"/>
          <w:szCs w:val="20"/>
        </w:rPr>
        <w:t xml:space="preserve"> acil durum önlemleri alınmalıdır.</w:t>
      </w:r>
    </w:p>
    <w:p w14:paraId="72154F2A"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Ekipmanın bakım, onarım, sicil defteri ve ekipman hakkında eğitim almış̧ yetkili kişinin belgelerinin kontrole gelindiğinde hazır halde bulunması gerekmektedir.</w:t>
      </w:r>
    </w:p>
    <w:p w14:paraId="0C5991BD" w14:textId="397EE7DB" w:rsid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Daha önce yapılmış periyodik kontrol raporu varsa incelenmesi için kontrol zamanında hazır halde bulundurulması gerekmektedir.</w:t>
      </w:r>
    </w:p>
    <w:p w14:paraId="27E94B26" w14:textId="7C28D20B"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 xml:space="preserve">2.5. Flexible </w:t>
      </w:r>
      <w:r w:rsidR="000D431F" w:rsidRPr="003F5D57">
        <w:rPr>
          <w:rFonts w:asciiTheme="minorHAnsi" w:hAnsiTheme="minorHAnsi" w:cstheme="minorHAnsi"/>
          <w:b/>
          <w:bCs/>
          <w:sz w:val="20"/>
          <w:szCs w:val="20"/>
        </w:rPr>
        <w:t>H</w:t>
      </w:r>
      <w:r w:rsidRPr="003F5D57">
        <w:rPr>
          <w:rFonts w:asciiTheme="minorHAnsi" w:hAnsiTheme="minorHAnsi" w:cstheme="minorHAnsi"/>
          <w:b/>
          <w:bCs/>
          <w:sz w:val="20"/>
          <w:szCs w:val="20"/>
        </w:rPr>
        <w:t xml:space="preserve">ortum </w:t>
      </w:r>
    </w:p>
    <w:p w14:paraId="7D466310" w14:textId="77777777" w:rsidR="00EF194B" w:rsidRPr="003F5D57" w:rsidRDefault="00EF194B" w:rsidP="00EF194B">
      <w:pPr>
        <w:rPr>
          <w:rFonts w:asciiTheme="minorHAnsi" w:hAnsiTheme="minorHAnsi" w:cstheme="minorHAnsi"/>
          <w:b/>
          <w:bCs/>
          <w:sz w:val="10"/>
          <w:szCs w:val="10"/>
        </w:rPr>
      </w:pPr>
    </w:p>
    <w:p w14:paraId="3BF4A854" w14:textId="77777777" w:rsidR="00EF194B" w:rsidRPr="003F5D57" w:rsidRDefault="00EF194B" w:rsidP="00EF194B">
      <w:pPr>
        <w:pStyle w:val="ListeParagraf"/>
        <w:numPr>
          <w:ilvl w:val="0"/>
          <w:numId w:val="30"/>
        </w:numPr>
        <w:rPr>
          <w:rFonts w:asciiTheme="minorHAnsi" w:hAnsiTheme="minorHAnsi" w:cstheme="minorHAnsi"/>
          <w:sz w:val="20"/>
          <w:szCs w:val="20"/>
        </w:rPr>
      </w:pPr>
      <w:r w:rsidRPr="003F5D57">
        <w:rPr>
          <w:rFonts w:asciiTheme="minorHAnsi" w:hAnsiTheme="minorHAnsi" w:cstheme="minorHAnsi"/>
          <w:sz w:val="20"/>
          <w:szCs w:val="20"/>
        </w:rPr>
        <w:t>Hortum kullanımdan çekilip hazır halde bekletilmelidir,</w:t>
      </w:r>
    </w:p>
    <w:p w14:paraId="33EA68D8" w14:textId="77777777" w:rsidR="00EF194B" w:rsidRPr="003F5D57" w:rsidRDefault="00EF194B" w:rsidP="00EF194B">
      <w:pPr>
        <w:pStyle w:val="ListeParagraf"/>
        <w:numPr>
          <w:ilvl w:val="0"/>
          <w:numId w:val="30"/>
        </w:numPr>
        <w:rPr>
          <w:rFonts w:asciiTheme="minorHAnsi" w:hAnsiTheme="minorHAnsi" w:cstheme="minorHAnsi"/>
          <w:sz w:val="20"/>
          <w:szCs w:val="20"/>
        </w:rPr>
      </w:pPr>
      <w:r w:rsidRPr="003F5D57">
        <w:rPr>
          <w:rFonts w:asciiTheme="minorHAnsi" w:hAnsiTheme="minorHAnsi" w:cstheme="minorHAnsi"/>
          <w:sz w:val="20"/>
          <w:szCs w:val="20"/>
        </w:rPr>
        <w:t>Gerekli körlemelerin (flanş, kör tapa vb.) yapılması gerekmektedir, tüm oluşabilecek kaçaklar testten önce önlenmelidir.</w:t>
      </w:r>
    </w:p>
    <w:p w14:paraId="42C50780" w14:textId="77777777" w:rsidR="00EF194B" w:rsidRPr="003F5D57" w:rsidRDefault="00EF194B" w:rsidP="00EF194B">
      <w:pPr>
        <w:pStyle w:val="ListeParagraf"/>
        <w:numPr>
          <w:ilvl w:val="0"/>
          <w:numId w:val="30"/>
        </w:numPr>
        <w:rPr>
          <w:rFonts w:asciiTheme="minorHAnsi" w:hAnsiTheme="minorHAnsi" w:cstheme="minorHAnsi"/>
          <w:sz w:val="20"/>
          <w:szCs w:val="20"/>
        </w:rPr>
      </w:pPr>
      <w:r w:rsidRPr="003F5D57">
        <w:rPr>
          <w:rFonts w:asciiTheme="minorHAnsi" w:hAnsiTheme="minorHAnsi" w:cstheme="minorHAnsi"/>
          <w:sz w:val="20"/>
          <w:szCs w:val="20"/>
        </w:rPr>
        <w:t>Test için elektrikli test pompası ve manometre bağlantılarının yapılabilmesi için bağlantı girişlerinin yapılması gerekmektedir,</w:t>
      </w:r>
    </w:p>
    <w:p w14:paraId="1BBD9BF5" w14:textId="77777777" w:rsidR="00EF194B" w:rsidRPr="003F5D57" w:rsidRDefault="00EF194B" w:rsidP="00EF194B">
      <w:pPr>
        <w:pStyle w:val="ListeParagraf"/>
        <w:numPr>
          <w:ilvl w:val="0"/>
          <w:numId w:val="30"/>
        </w:numPr>
        <w:rPr>
          <w:rFonts w:asciiTheme="minorHAnsi" w:hAnsiTheme="minorHAnsi" w:cstheme="minorHAnsi"/>
          <w:sz w:val="20"/>
          <w:szCs w:val="20"/>
        </w:rPr>
      </w:pPr>
      <w:r w:rsidRPr="003F5D57">
        <w:rPr>
          <w:rFonts w:asciiTheme="minorHAnsi" w:hAnsiTheme="minorHAnsi" w:cstheme="minorHAnsi"/>
          <w:sz w:val="20"/>
          <w:szCs w:val="20"/>
        </w:rPr>
        <w:t>Muayene işlemleri için güvenli alan belirleyip, acil durum önlemleri alınmalıdır.</w:t>
      </w:r>
    </w:p>
    <w:p w14:paraId="5414D367" w14:textId="77777777" w:rsidR="00EF194B" w:rsidRPr="003F5D57" w:rsidRDefault="00EF194B" w:rsidP="00EF194B">
      <w:pPr>
        <w:pStyle w:val="ListeParagraf"/>
        <w:numPr>
          <w:ilvl w:val="0"/>
          <w:numId w:val="30"/>
        </w:numPr>
        <w:rPr>
          <w:rFonts w:asciiTheme="minorHAnsi" w:hAnsiTheme="minorHAnsi" w:cstheme="minorHAnsi"/>
          <w:sz w:val="20"/>
          <w:szCs w:val="20"/>
        </w:rPr>
      </w:pPr>
      <w:r w:rsidRPr="003F5D57">
        <w:rPr>
          <w:rFonts w:asciiTheme="minorHAnsi" w:hAnsiTheme="minorHAnsi" w:cstheme="minorHAnsi"/>
          <w:sz w:val="20"/>
          <w:szCs w:val="20"/>
        </w:rPr>
        <w:t>Ekipmanın bakım, onarım, sicil defteri ve ekipman hakkında eğitim almış̧ yetkili kişinin belgelerinin kontrole gelindiğinde hazır halde bulunması gerekmektedir</w:t>
      </w:r>
    </w:p>
    <w:p w14:paraId="3DFF089C" w14:textId="77777777" w:rsidR="00EF194B" w:rsidRPr="003F5D57" w:rsidRDefault="00EF194B" w:rsidP="00EF194B">
      <w:pPr>
        <w:pStyle w:val="ListeParagraf"/>
        <w:numPr>
          <w:ilvl w:val="0"/>
          <w:numId w:val="30"/>
        </w:numPr>
        <w:rPr>
          <w:rFonts w:asciiTheme="minorHAnsi" w:hAnsiTheme="minorHAnsi" w:cstheme="minorHAnsi"/>
          <w:sz w:val="20"/>
          <w:szCs w:val="20"/>
        </w:rPr>
      </w:pPr>
      <w:r w:rsidRPr="003F5D57">
        <w:rPr>
          <w:rFonts w:asciiTheme="minorHAnsi" w:hAnsiTheme="minorHAnsi" w:cstheme="minorHAnsi"/>
          <w:sz w:val="20"/>
          <w:szCs w:val="20"/>
        </w:rPr>
        <w:t>Daha önce yapılmış periyodik kontrol raporu varsa incelenmesi için kontrol zamanında hazır halde bulundurulması gerekmektedir.</w:t>
      </w:r>
    </w:p>
    <w:p w14:paraId="7BFA1B9D" w14:textId="77777777" w:rsidR="00EF194B" w:rsidRDefault="00EF194B" w:rsidP="00EF194B">
      <w:pPr>
        <w:rPr>
          <w:rFonts w:asciiTheme="minorHAnsi" w:hAnsiTheme="minorHAnsi" w:cstheme="minorHAnsi"/>
          <w:b/>
          <w:bCs/>
          <w:color w:val="FF0000"/>
          <w:sz w:val="20"/>
          <w:szCs w:val="20"/>
        </w:rPr>
      </w:pPr>
    </w:p>
    <w:p w14:paraId="06234EF1" w14:textId="22591F18" w:rsidR="00EF194B" w:rsidRDefault="00EF194B" w:rsidP="00EF194B">
      <w:pPr>
        <w:rPr>
          <w:rFonts w:asciiTheme="minorHAnsi" w:hAnsiTheme="minorHAnsi" w:cstheme="minorHAnsi"/>
          <w:b/>
          <w:bCs/>
          <w:color w:val="FF0000"/>
          <w:sz w:val="20"/>
          <w:szCs w:val="20"/>
        </w:rPr>
      </w:pPr>
    </w:p>
    <w:p w14:paraId="500AA346" w14:textId="4326A02D" w:rsidR="00EF194B" w:rsidRDefault="00EF194B" w:rsidP="00EF194B">
      <w:pPr>
        <w:rPr>
          <w:rFonts w:asciiTheme="minorHAnsi" w:hAnsiTheme="minorHAnsi" w:cstheme="minorHAnsi"/>
          <w:b/>
          <w:bCs/>
          <w:color w:val="FF0000"/>
          <w:sz w:val="20"/>
          <w:szCs w:val="20"/>
        </w:rPr>
      </w:pPr>
    </w:p>
    <w:p w14:paraId="3BDBBFD4" w14:textId="77777777" w:rsidR="00EF194B" w:rsidRDefault="00EF194B" w:rsidP="00EF194B">
      <w:pPr>
        <w:rPr>
          <w:rFonts w:asciiTheme="minorHAnsi" w:hAnsiTheme="minorHAnsi" w:cstheme="minorHAnsi"/>
          <w:b/>
          <w:bCs/>
          <w:color w:val="FF0000"/>
          <w:sz w:val="20"/>
          <w:szCs w:val="20"/>
        </w:rPr>
      </w:pPr>
    </w:p>
    <w:p w14:paraId="13982D40" w14:textId="77777777" w:rsidR="00EF194B" w:rsidRPr="005E026E" w:rsidRDefault="00EF194B" w:rsidP="00EF194B">
      <w:pPr>
        <w:rPr>
          <w:rFonts w:asciiTheme="minorHAnsi" w:hAnsiTheme="minorHAnsi" w:cstheme="minorHAnsi"/>
          <w:b/>
          <w:bCs/>
          <w:color w:val="FF0000"/>
          <w:sz w:val="20"/>
          <w:szCs w:val="20"/>
        </w:rPr>
      </w:pPr>
    </w:p>
    <w:p w14:paraId="0798A090" w14:textId="77777777" w:rsidR="003F5D57" w:rsidRDefault="003F5D57" w:rsidP="00EF194B">
      <w:pPr>
        <w:rPr>
          <w:rFonts w:asciiTheme="minorHAnsi" w:hAnsiTheme="minorHAnsi" w:cstheme="minorHAnsi"/>
          <w:b/>
          <w:bCs/>
          <w:color w:val="FF0000"/>
          <w:sz w:val="20"/>
          <w:szCs w:val="20"/>
        </w:rPr>
      </w:pPr>
    </w:p>
    <w:p w14:paraId="0F28B14C" w14:textId="579B9B10" w:rsidR="00EF194B" w:rsidRPr="0032394A" w:rsidRDefault="00EF194B" w:rsidP="00EF194B">
      <w:pPr>
        <w:rPr>
          <w:rFonts w:asciiTheme="minorHAnsi" w:hAnsiTheme="minorHAnsi" w:cstheme="minorHAnsi"/>
          <w:b/>
          <w:bCs/>
          <w:sz w:val="20"/>
          <w:szCs w:val="20"/>
        </w:rPr>
      </w:pPr>
      <w:r w:rsidRPr="0032394A">
        <w:rPr>
          <w:rFonts w:asciiTheme="minorHAnsi" w:hAnsiTheme="minorHAnsi" w:cstheme="minorHAnsi"/>
          <w:b/>
          <w:bCs/>
          <w:sz w:val="20"/>
          <w:szCs w:val="20"/>
        </w:rPr>
        <w:t xml:space="preserve">2.6. </w:t>
      </w:r>
      <w:r w:rsidR="003F5D57" w:rsidRPr="0032394A">
        <w:rPr>
          <w:rFonts w:asciiTheme="minorHAnsi" w:hAnsiTheme="minorHAnsi" w:cstheme="minorHAnsi"/>
          <w:b/>
          <w:bCs/>
          <w:sz w:val="20"/>
          <w:szCs w:val="20"/>
        </w:rPr>
        <w:t xml:space="preserve">Kazan Dairesi ve Isı Merkezleri </w:t>
      </w:r>
    </w:p>
    <w:p w14:paraId="6A9FA320" w14:textId="77777777" w:rsidR="00EF194B" w:rsidRPr="0032394A" w:rsidRDefault="00EF194B" w:rsidP="00EF194B">
      <w:pPr>
        <w:rPr>
          <w:rFonts w:asciiTheme="minorHAnsi" w:hAnsiTheme="minorHAnsi" w:cstheme="minorHAnsi"/>
          <w:b/>
          <w:bCs/>
          <w:sz w:val="8"/>
          <w:szCs w:val="8"/>
        </w:rPr>
      </w:pPr>
    </w:p>
    <w:p w14:paraId="21CBB66A" w14:textId="2B8E5CC8" w:rsidR="003F5D57" w:rsidRPr="0032394A" w:rsidRDefault="003F5D57" w:rsidP="003F5D57">
      <w:pPr>
        <w:widowControl/>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Yüksekte bulunan kontrol edilecek ekipmanlara (Isı/duman dedektörü – aydınlatma armatürü – gaz dedektörü vb.) erişim için platformlu merdiven ya da personel yükselticinin kontrol esnasında kazan dairesinde hazır bulundurulması</w:t>
      </w:r>
    </w:p>
    <w:p w14:paraId="1F21C85E" w14:textId="77777777" w:rsidR="003F5D57" w:rsidRPr="0032394A" w:rsidRDefault="003F5D57" w:rsidP="003F5D57">
      <w:pPr>
        <w:widowControl/>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Testler esnasında varsa evsel hatta kısa süreli doğalgaz kesintisi olabileceği bilinmeli ve konut sahipleri bilgilendirilmelidir.</w:t>
      </w:r>
    </w:p>
    <w:p w14:paraId="6E10790A"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 xml:space="preserve">Gaz dağıtım şirketinin bağlantı anlaşması ve abonelik sözleşmesinde bulunan ‘’Bağlantı nesnesi’’ ve ‘’tüketim noktası bilgileri’’ </w:t>
      </w:r>
    </w:p>
    <w:p w14:paraId="09006BFF"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Kazan dairesi elektrik tesisatı topraklama ölçüm raporu</w:t>
      </w:r>
    </w:p>
    <w:p w14:paraId="703BD6BF"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Baca sızdırmazlık test raporu</w:t>
      </w:r>
    </w:p>
    <w:p w14:paraId="42AA57AB"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Baca uygunluk kontrol raporu</w:t>
      </w:r>
    </w:p>
    <w:p w14:paraId="1BF225BF"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Kazancı belgesi</w:t>
      </w:r>
    </w:p>
    <w:p w14:paraId="339ED612"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Cebri havalandırma yapılmışsa kazan dairesi havalandırma tesisat projesi</w:t>
      </w:r>
    </w:p>
    <w:p w14:paraId="6F874787" w14:textId="5F75268E"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Kazan dairesinde bulunan exproof cihazların sertifikaları / etiket bilgileri (Isı/duman dedektörü – aydınlatma armatürü – gaz dedektörü vb.)</w:t>
      </w:r>
    </w:p>
    <w:p w14:paraId="33D001D3" w14:textId="77777777"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Exproof cihazların periyodik kontrol muayene raporları</w:t>
      </w:r>
    </w:p>
    <w:p w14:paraId="4DE2D830" w14:textId="5D7EF548" w:rsidR="003F5D57" w:rsidRPr="0032394A" w:rsidRDefault="003F5D57" w:rsidP="003F5D57">
      <w:pPr>
        <w:pStyle w:val="ListeParagraf"/>
        <w:widowControl/>
        <w:numPr>
          <w:ilvl w:val="0"/>
          <w:numId w:val="34"/>
        </w:numPr>
        <w:autoSpaceDE/>
        <w:autoSpaceDN/>
        <w:spacing w:after="160" w:line="259" w:lineRule="auto"/>
        <w:contextualSpacing/>
        <w:rPr>
          <w:rFonts w:asciiTheme="minorHAnsi" w:hAnsiTheme="minorHAnsi" w:cstheme="minorHAnsi"/>
          <w:sz w:val="20"/>
          <w:szCs w:val="20"/>
        </w:rPr>
      </w:pPr>
      <w:r w:rsidRPr="0032394A">
        <w:rPr>
          <w:rFonts w:asciiTheme="minorHAnsi" w:hAnsiTheme="minorHAnsi" w:cstheme="minorHAnsi"/>
          <w:sz w:val="20"/>
          <w:szCs w:val="20"/>
        </w:rPr>
        <w:t>Patlamadan korunma dokümanı (kazan dairesi bölge tehlike haritası)</w:t>
      </w:r>
    </w:p>
    <w:p w14:paraId="54918D68" w14:textId="77777777" w:rsidR="00EF194B" w:rsidRPr="00EF194B" w:rsidRDefault="00EF194B" w:rsidP="00EF194B">
      <w:pPr>
        <w:widowControl/>
        <w:autoSpaceDE/>
        <w:autoSpaceDN/>
        <w:spacing w:after="160" w:line="259" w:lineRule="auto"/>
        <w:contextualSpacing/>
        <w:rPr>
          <w:rFonts w:asciiTheme="minorHAnsi" w:hAnsiTheme="minorHAnsi" w:cstheme="minorHAnsi"/>
          <w:sz w:val="20"/>
          <w:szCs w:val="20"/>
        </w:rPr>
      </w:pPr>
    </w:p>
    <w:p w14:paraId="6338C2CB" w14:textId="36B5A55B" w:rsidR="0059603E" w:rsidRDefault="0059603E" w:rsidP="0059603E">
      <w:pPr>
        <w:rPr>
          <w:rFonts w:asciiTheme="minorHAnsi" w:hAnsiTheme="minorHAnsi" w:cstheme="minorHAnsi"/>
          <w:b/>
          <w:bCs/>
          <w:sz w:val="20"/>
          <w:szCs w:val="20"/>
        </w:rPr>
      </w:pPr>
      <w:r w:rsidRPr="0059603E">
        <w:rPr>
          <w:rFonts w:asciiTheme="minorHAnsi" w:hAnsiTheme="minorHAnsi" w:cstheme="minorHAnsi"/>
          <w:b/>
          <w:bCs/>
          <w:sz w:val="20"/>
          <w:szCs w:val="20"/>
        </w:rPr>
        <w:t>3. Yangın Tesisatı</w:t>
      </w:r>
    </w:p>
    <w:p w14:paraId="7195674D" w14:textId="77777777" w:rsidR="0059603E" w:rsidRPr="001023FD" w:rsidRDefault="0059603E" w:rsidP="0059603E">
      <w:pPr>
        <w:rPr>
          <w:rFonts w:asciiTheme="minorHAnsi" w:hAnsiTheme="minorHAnsi" w:cstheme="minorHAnsi"/>
          <w:b/>
          <w:bCs/>
          <w:sz w:val="6"/>
          <w:szCs w:val="6"/>
        </w:rPr>
      </w:pPr>
    </w:p>
    <w:p w14:paraId="1395DC5C" w14:textId="617EAC0D"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 xml:space="preserve">Yangın tesisatının projesi hazır bulundurulmalıdır. </w:t>
      </w:r>
    </w:p>
    <w:p w14:paraId="77337D80"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‘’Acil Tahliye Planı’’ veya ‘’Yangın Senaryosu’’ hazır bulundurulmalıdır.</w:t>
      </w:r>
    </w:p>
    <w:p w14:paraId="0D628DAA" w14:textId="77777777" w:rsidR="0059603E" w:rsidRPr="0059603E" w:rsidRDefault="0059603E" w:rsidP="0059603E">
      <w:pPr>
        <w:pStyle w:val="ListeParagraf"/>
        <w:numPr>
          <w:ilvl w:val="0"/>
          <w:numId w:val="24"/>
        </w:numPr>
        <w:tabs>
          <w:tab w:val="left" w:pos="385"/>
        </w:tabs>
        <w:ind w:right="141"/>
        <w:rPr>
          <w:rFonts w:asciiTheme="minorHAnsi" w:hAnsiTheme="minorHAnsi" w:cstheme="minorHAnsi"/>
          <w:sz w:val="20"/>
          <w:szCs w:val="20"/>
        </w:rPr>
      </w:pPr>
      <w:r w:rsidRPr="0059603E">
        <w:rPr>
          <w:rFonts w:asciiTheme="minorHAnsi" w:hAnsiTheme="minorHAnsi" w:cstheme="minorHAnsi"/>
          <w:sz w:val="20"/>
          <w:szCs w:val="20"/>
        </w:rPr>
        <w:t>Yangın</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pompalarının</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performans raporları</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ve</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yangın dolaplarının</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bakım,</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test</w:t>
      </w:r>
      <w:r w:rsidRPr="0059603E">
        <w:rPr>
          <w:rFonts w:asciiTheme="minorHAnsi" w:hAnsiTheme="minorHAnsi" w:cstheme="minorHAnsi"/>
          <w:spacing w:val="1"/>
          <w:sz w:val="20"/>
          <w:szCs w:val="20"/>
        </w:rPr>
        <w:t xml:space="preserve"> </w:t>
      </w:r>
      <w:r w:rsidRPr="0059603E">
        <w:rPr>
          <w:rFonts w:asciiTheme="minorHAnsi" w:hAnsiTheme="minorHAnsi" w:cstheme="minorHAnsi"/>
          <w:sz w:val="20"/>
          <w:szCs w:val="20"/>
        </w:rPr>
        <w:t>raporları kontrol öncesinde hazır bulundurulmalıdır.</w:t>
      </w:r>
    </w:p>
    <w:p w14:paraId="18E17778" w14:textId="77777777" w:rsidR="0059603E" w:rsidRPr="0059603E"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59603E">
        <w:rPr>
          <w:rFonts w:asciiTheme="minorHAnsi" w:hAnsiTheme="minorHAnsi" w:cstheme="minorHAnsi"/>
          <w:sz w:val="20"/>
          <w:szCs w:val="20"/>
        </w:rPr>
        <w:t>Yangın tüpü yerleşimi ve listesi hazır bulundurulmalıdır.</w:t>
      </w:r>
    </w:p>
    <w:p w14:paraId="1CB0FFBA" w14:textId="77777777" w:rsidR="0059603E" w:rsidRPr="003F5D57" w:rsidRDefault="0059603E" w:rsidP="0059603E">
      <w:pPr>
        <w:pStyle w:val="ListeParagraf"/>
        <w:numPr>
          <w:ilvl w:val="0"/>
          <w:numId w:val="24"/>
        </w:numPr>
        <w:tabs>
          <w:tab w:val="left" w:pos="366"/>
        </w:tabs>
        <w:ind w:right="45"/>
        <w:rPr>
          <w:rFonts w:asciiTheme="minorHAnsi" w:hAnsiTheme="minorHAnsi" w:cstheme="minorHAnsi"/>
          <w:sz w:val="20"/>
          <w:szCs w:val="20"/>
        </w:rPr>
      </w:pPr>
      <w:r w:rsidRPr="003F5D57">
        <w:rPr>
          <w:rFonts w:asciiTheme="minorHAnsi" w:hAnsiTheme="minorHAnsi" w:cstheme="minorHAnsi"/>
          <w:sz w:val="20"/>
          <w:szCs w:val="20"/>
        </w:rPr>
        <w:t>Yangın dolabı ve hortumlar kullanıma hazır olacak şekilde bakım ve temizliği</w:t>
      </w:r>
      <w:r w:rsidRPr="003F5D57">
        <w:rPr>
          <w:rFonts w:asciiTheme="minorHAnsi" w:hAnsiTheme="minorHAnsi" w:cstheme="minorHAnsi"/>
          <w:spacing w:val="1"/>
          <w:sz w:val="20"/>
          <w:szCs w:val="20"/>
        </w:rPr>
        <w:t xml:space="preserve"> </w:t>
      </w:r>
      <w:r w:rsidRPr="003F5D57">
        <w:rPr>
          <w:rFonts w:asciiTheme="minorHAnsi" w:hAnsiTheme="minorHAnsi" w:cstheme="minorHAnsi"/>
          <w:sz w:val="20"/>
          <w:szCs w:val="20"/>
        </w:rPr>
        <w:t>yapılmış</w:t>
      </w:r>
      <w:r w:rsidRPr="003F5D57">
        <w:rPr>
          <w:rFonts w:asciiTheme="minorHAnsi" w:hAnsiTheme="minorHAnsi" w:cstheme="minorHAnsi"/>
          <w:spacing w:val="-1"/>
          <w:sz w:val="20"/>
          <w:szCs w:val="20"/>
        </w:rPr>
        <w:t xml:space="preserve"> </w:t>
      </w:r>
      <w:r w:rsidRPr="003F5D57">
        <w:rPr>
          <w:rFonts w:asciiTheme="minorHAnsi" w:hAnsiTheme="minorHAnsi" w:cstheme="minorHAnsi"/>
          <w:sz w:val="20"/>
          <w:szCs w:val="20"/>
        </w:rPr>
        <w:t>olmalıdır.</w:t>
      </w:r>
    </w:p>
    <w:p w14:paraId="4D4F40D6" w14:textId="77777777" w:rsidR="0059603E" w:rsidRPr="003F5D57"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3F5D57">
        <w:rPr>
          <w:rFonts w:asciiTheme="minorHAnsi" w:hAnsiTheme="minorHAnsi" w:cstheme="minorHAnsi"/>
          <w:sz w:val="20"/>
          <w:szCs w:val="20"/>
        </w:rPr>
        <w:t>Kontroller esnasında alarmlar test edileceği için firma yetkilileri tarafından firma çalışanlarına bildirilmelidir.</w:t>
      </w:r>
    </w:p>
    <w:p w14:paraId="1A7C688E" w14:textId="47F24D18" w:rsidR="0059603E" w:rsidRPr="003F5D57" w:rsidRDefault="0059603E" w:rsidP="0059603E">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3F5D57">
        <w:rPr>
          <w:rFonts w:asciiTheme="minorHAnsi" w:hAnsiTheme="minorHAnsi" w:cstheme="minorHAnsi"/>
          <w:sz w:val="20"/>
          <w:szCs w:val="20"/>
        </w:rPr>
        <w:t>Kontrol esnasında bakımcı firma veya yangın tesisatından sorumlu personelin bulundurulması gerekmektedir.</w:t>
      </w:r>
    </w:p>
    <w:p w14:paraId="2C953E2C" w14:textId="747EF92B" w:rsidR="00EF194B" w:rsidRPr="003F5D57" w:rsidRDefault="00EF194B" w:rsidP="00EF194B">
      <w:pPr>
        <w:pStyle w:val="ListeParagraf"/>
        <w:widowControl/>
        <w:autoSpaceDE/>
        <w:autoSpaceDN/>
        <w:spacing w:after="160" w:line="259" w:lineRule="auto"/>
        <w:ind w:left="720"/>
        <w:contextualSpacing/>
        <w:rPr>
          <w:rFonts w:asciiTheme="minorHAnsi" w:hAnsiTheme="minorHAnsi" w:cstheme="minorHAnsi"/>
          <w:sz w:val="20"/>
          <w:szCs w:val="20"/>
        </w:rPr>
      </w:pPr>
    </w:p>
    <w:p w14:paraId="522190BD" w14:textId="590231C2" w:rsidR="00EF194B" w:rsidRPr="003F5D57" w:rsidRDefault="00EF194B" w:rsidP="00EF194B">
      <w:pPr>
        <w:widowControl/>
        <w:autoSpaceDE/>
        <w:autoSpaceDN/>
        <w:spacing w:after="160" w:line="259" w:lineRule="auto"/>
        <w:contextualSpacing/>
        <w:rPr>
          <w:rFonts w:asciiTheme="minorHAnsi" w:hAnsiTheme="minorHAnsi" w:cstheme="minorHAnsi"/>
          <w:b/>
          <w:bCs/>
          <w:sz w:val="20"/>
          <w:szCs w:val="20"/>
        </w:rPr>
      </w:pPr>
      <w:r w:rsidRPr="003F5D57">
        <w:rPr>
          <w:rFonts w:asciiTheme="minorHAnsi" w:hAnsiTheme="minorHAnsi" w:cstheme="minorHAnsi"/>
          <w:b/>
          <w:bCs/>
          <w:sz w:val="20"/>
          <w:szCs w:val="20"/>
        </w:rPr>
        <w:t>3.1. Yangın Algılama ve İhbar Sistemleri</w:t>
      </w:r>
    </w:p>
    <w:p w14:paraId="6CBA8D35"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Yangın algılama ve ihbar sistemleri muayenesinde yüksekte çalışma için her türlü güvenlik tedbirinin alınarak ortamın hazır bulundurulması gerekmektedir, tesisin bu duruma hazırlıklı olması gerekir.</w:t>
      </w:r>
    </w:p>
    <w:p w14:paraId="4BC80F55"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Kontrollere başlanmadan önce tesisata ait proje firma tarafından hazır bulundurulmalıdır.</w:t>
      </w:r>
    </w:p>
    <w:p w14:paraId="55010B11" w14:textId="77777777" w:rsidR="00EF194B" w:rsidRPr="003F5D57" w:rsidRDefault="00EF194B" w:rsidP="00EF194B">
      <w:pPr>
        <w:pStyle w:val="ListeParagraf"/>
        <w:widowControl/>
        <w:numPr>
          <w:ilvl w:val="0"/>
          <w:numId w:val="24"/>
        </w:numPr>
        <w:autoSpaceDE/>
        <w:autoSpaceDN/>
        <w:spacing w:after="160" w:line="259" w:lineRule="auto"/>
        <w:contextualSpacing/>
        <w:rPr>
          <w:rFonts w:asciiTheme="minorHAnsi" w:hAnsiTheme="minorHAnsi" w:cstheme="minorHAnsi"/>
          <w:sz w:val="20"/>
          <w:szCs w:val="20"/>
        </w:rPr>
      </w:pPr>
      <w:r w:rsidRPr="003F5D57">
        <w:rPr>
          <w:rFonts w:asciiTheme="minorHAnsi" w:hAnsiTheme="minorHAnsi" w:cstheme="minorHAnsi"/>
          <w:sz w:val="20"/>
          <w:szCs w:val="20"/>
        </w:rPr>
        <w:t>Yangın Algılama ihbar sistemleri kontrolleri için yangın paneli bilgisi olan bir refakatçi eşlik etmeli, gelen uyarıları ve alarmları panel üzerinden resetleme işlemini yapması gerekmektedir.</w:t>
      </w:r>
    </w:p>
    <w:p w14:paraId="4629E8FF" w14:textId="77777777" w:rsidR="00EF194B" w:rsidRPr="003F5D57" w:rsidRDefault="00EF194B" w:rsidP="00EF194B">
      <w:pPr>
        <w:pStyle w:val="ListeParagraf"/>
        <w:widowControl/>
        <w:autoSpaceDE/>
        <w:autoSpaceDN/>
        <w:spacing w:after="160" w:line="259" w:lineRule="auto"/>
        <w:ind w:left="142"/>
        <w:contextualSpacing/>
        <w:rPr>
          <w:rFonts w:asciiTheme="minorHAnsi" w:hAnsiTheme="minorHAnsi" w:cstheme="minorHAnsi"/>
          <w:sz w:val="20"/>
          <w:szCs w:val="20"/>
        </w:rPr>
      </w:pPr>
    </w:p>
    <w:p w14:paraId="31C3C71C" w14:textId="77777777" w:rsidR="0059603E" w:rsidRPr="003F5D57" w:rsidRDefault="0059603E" w:rsidP="0059603E">
      <w:pPr>
        <w:rPr>
          <w:rFonts w:asciiTheme="minorHAnsi" w:hAnsiTheme="minorHAnsi" w:cstheme="minorHAnsi"/>
          <w:sz w:val="2"/>
          <w:szCs w:val="2"/>
        </w:rPr>
      </w:pPr>
    </w:p>
    <w:p w14:paraId="09B3E4A8" w14:textId="09420275" w:rsidR="00D831F6" w:rsidRPr="003F5D57" w:rsidRDefault="0059603E" w:rsidP="0059603E">
      <w:pPr>
        <w:rPr>
          <w:rFonts w:asciiTheme="minorHAnsi" w:hAnsiTheme="minorHAnsi" w:cstheme="minorHAnsi"/>
          <w:b/>
          <w:bCs/>
          <w:sz w:val="20"/>
          <w:szCs w:val="20"/>
        </w:rPr>
      </w:pPr>
      <w:r w:rsidRPr="003F5D57">
        <w:rPr>
          <w:rFonts w:asciiTheme="minorHAnsi" w:hAnsiTheme="minorHAnsi" w:cstheme="minorHAnsi"/>
          <w:b/>
          <w:bCs/>
          <w:sz w:val="20"/>
          <w:szCs w:val="20"/>
        </w:rPr>
        <w:t>4. Elektrik Tesisatı</w:t>
      </w:r>
    </w:p>
    <w:p w14:paraId="6387DA7F" w14:textId="0945B0C6"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 Topraklama Ölçümü</w:t>
      </w:r>
    </w:p>
    <w:p w14:paraId="519B50D4" w14:textId="77777777" w:rsidR="00EF194B" w:rsidRPr="003F5D57" w:rsidRDefault="00EF194B" w:rsidP="00EF194B">
      <w:pPr>
        <w:rPr>
          <w:rFonts w:asciiTheme="minorHAnsi" w:hAnsiTheme="minorHAnsi" w:cstheme="minorHAnsi"/>
          <w:sz w:val="20"/>
          <w:szCs w:val="20"/>
        </w:rPr>
      </w:pPr>
    </w:p>
    <w:p w14:paraId="2EF0B877"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Ölçüm yapılacak bölgenin topraklama projesi hazır bulundurulmalıdır.</w:t>
      </w:r>
    </w:p>
    <w:p w14:paraId="00D4EA46"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Topraklama sistem tipi belirlenir.</w:t>
      </w:r>
    </w:p>
    <w:p w14:paraId="7F99B508"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Kazıklı yöntemle yapılacak ölçüm için uygun toprak seçilir.</w:t>
      </w:r>
    </w:p>
    <w:p w14:paraId="3D1EBC34" w14:textId="5B484C08"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5F26DF58" w14:textId="77777777" w:rsidR="00EF194B" w:rsidRPr="003F5D57" w:rsidRDefault="00EF194B" w:rsidP="00EF194B">
      <w:pPr>
        <w:rPr>
          <w:rFonts w:asciiTheme="minorHAnsi" w:hAnsiTheme="minorHAnsi" w:cstheme="minorHAnsi"/>
          <w:sz w:val="20"/>
          <w:szCs w:val="20"/>
        </w:rPr>
      </w:pPr>
    </w:p>
    <w:p w14:paraId="7153259B" w14:textId="38BBCF82"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4.2. Yıldırımdan Korunma Tesisatı</w:t>
      </w:r>
    </w:p>
    <w:p w14:paraId="55A0FC7C" w14:textId="77777777" w:rsidR="00EF194B" w:rsidRPr="003F5D57" w:rsidRDefault="00EF194B" w:rsidP="00EF194B">
      <w:pPr>
        <w:rPr>
          <w:rFonts w:asciiTheme="minorHAnsi" w:hAnsiTheme="minorHAnsi" w:cstheme="minorHAnsi"/>
          <w:sz w:val="20"/>
          <w:szCs w:val="20"/>
        </w:rPr>
      </w:pPr>
    </w:p>
    <w:p w14:paraId="3C1C144A"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 yapılacak yıldırımdan korunma tesisatının projesi ve risk analizi hazır bulundurulmalıdır.</w:t>
      </w:r>
    </w:p>
    <w:p w14:paraId="6AEB6A55"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Paratoner tipi belirlenir. (</w:t>
      </w:r>
      <w:proofErr w:type="gramStart"/>
      <w:r w:rsidRPr="003F5D57">
        <w:rPr>
          <w:rFonts w:asciiTheme="minorHAnsi" w:hAnsiTheme="minorHAnsi" w:cstheme="minorHAnsi"/>
          <w:sz w:val="20"/>
          <w:szCs w:val="20"/>
        </w:rPr>
        <w:t>aktif</w:t>
      </w:r>
      <w:proofErr w:type="gramEnd"/>
      <w:r w:rsidRPr="003F5D57">
        <w:rPr>
          <w:rFonts w:asciiTheme="minorHAnsi" w:hAnsiTheme="minorHAnsi" w:cstheme="minorHAnsi"/>
          <w:sz w:val="20"/>
          <w:szCs w:val="20"/>
        </w:rPr>
        <w:t xml:space="preserve">, radyoaktif, yakalama ucu, </w:t>
      </w:r>
      <w:proofErr w:type="spellStart"/>
      <w:r w:rsidRPr="003F5D57">
        <w:rPr>
          <w:rFonts w:asciiTheme="minorHAnsi" w:hAnsiTheme="minorHAnsi" w:cstheme="minorHAnsi"/>
          <w:sz w:val="20"/>
          <w:szCs w:val="20"/>
        </w:rPr>
        <w:t>faraday</w:t>
      </w:r>
      <w:proofErr w:type="spellEnd"/>
      <w:r w:rsidRPr="003F5D57">
        <w:rPr>
          <w:rFonts w:asciiTheme="minorHAnsi" w:hAnsiTheme="minorHAnsi" w:cstheme="minorHAnsi"/>
          <w:sz w:val="20"/>
          <w:szCs w:val="20"/>
        </w:rPr>
        <w:t xml:space="preserve"> kafesi)</w:t>
      </w:r>
    </w:p>
    <w:p w14:paraId="0AD1861C"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Kazıklı yöntem ile ölçüm yapılacak ise uygun toprak seçilir.</w:t>
      </w:r>
    </w:p>
    <w:p w14:paraId="7E8CAED3"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Çevrim empedansı yöntemi ile ölçüm yapılacak ise alanın enerjisi sağlanmalıdır.</w:t>
      </w:r>
    </w:p>
    <w:p w14:paraId="0119BE48"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3B993985"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Kontroller esnasında anlık enerji kesintilerine tesis hazır olmalıdır.</w:t>
      </w:r>
    </w:p>
    <w:p w14:paraId="19283D9B" w14:textId="4FA3023A"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Paratoner muayenesi için Yüksekte çalışma için her türlü güvenlik tedbirinin alınarak ortamın hazır bulundurulması ile birlikte ölçümü yapılacak olan yıldırımdan korunma sisteminde uygun test klemensi olmalıdır.</w:t>
      </w:r>
    </w:p>
    <w:p w14:paraId="37D01416" w14:textId="77777777" w:rsidR="00EF194B" w:rsidRPr="003F5D57" w:rsidRDefault="00EF194B" w:rsidP="00EF194B">
      <w:pPr>
        <w:rPr>
          <w:rFonts w:asciiTheme="minorHAnsi" w:hAnsiTheme="minorHAnsi" w:cstheme="minorHAnsi"/>
          <w:sz w:val="20"/>
          <w:szCs w:val="20"/>
        </w:rPr>
      </w:pPr>
      <w:r w:rsidRPr="003F5D57">
        <w:rPr>
          <w:rFonts w:asciiTheme="minorHAnsi" w:hAnsiTheme="minorHAnsi" w:cstheme="minorHAnsi"/>
          <w:sz w:val="20"/>
          <w:szCs w:val="20"/>
        </w:rPr>
        <w:t xml:space="preserve">  </w:t>
      </w:r>
    </w:p>
    <w:p w14:paraId="449F7359" w14:textId="38EEE239"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lastRenderedPageBreak/>
        <w:t>4.3. Elektrik Panosu Görsel Kontrolü</w:t>
      </w:r>
    </w:p>
    <w:p w14:paraId="3F697BB3" w14:textId="77777777" w:rsidR="00EF194B" w:rsidRPr="003F5D57" w:rsidRDefault="00EF194B" w:rsidP="00EF194B">
      <w:pPr>
        <w:rPr>
          <w:rFonts w:asciiTheme="minorHAnsi" w:hAnsiTheme="minorHAnsi" w:cstheme="minorHAnsi"/>
          <w:b/>
          <w:bCs/>
          <w:sz w:val="10"/>
          <w:szCs w:val="10"/>
        </w:rPr>
      </w:pPr>
    </w:p>
    <w:p w14:paraId="53AA3758"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Elektrik pano tek hat şeması hazır bulundurulmalıdır.</w:t>
      </w:r>
    </w:p>
    <w:p w14:paraId="4553F13D"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 yapılacak panonun fiziki olarak ulaşılır ve güvenli olduğu kontrol edilir.</w:t>
      </w:r>
    </w:p>
    <w:p w14:paraId="7501BB04"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Pano sorumlusu yetkili personel ile birlikte kontrol yapılmalıdır.</w:t>
      </w:r>
    </w:p>
    <w:p w14:paraId="5DC01676"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Panoya sadece yetkili personel müdahale etmelidir.</w:t>
      </w:r>
    </w:p>
    <w:p w14:paraId="652A8C50" w14:textId="5BAB82A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Elektrik pano iç kapaklarının, panolarda gerekli kontrolleri gerçekleştirebilmek için refakat eden firma personeli tarafından açılması gerekmektedir.</w:t>
      </w:r>
    </w:p>
    <w:p w14:paraId="2C55C1AA" w14:textId="77777777" w:rsidR="00EF194B" w:rsidRPr="003F5D57" w:rsidRDefault="00EF194B" w:rsidP="00EF194B">
      <w:pPr>
        <w:rPr>
          <w:rFonts w:asciiTheme="minorHAnsi" w:hAnsiTheme="minorHAnsi" w:cstheme="minorHAnsi"/>
          <w:sz w:val="20"/>
          <w:szCs w:val="20"/>
        </w:rPr>
      </w:pPr>
    </w:p>
    <w:p w14:paraId="70F3601C" w14:textId="5026D2E7"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4.4. Elektrik Panosu Fonksiyon Kontrolü</w:t>
      </w:r>
    </w:p>
    <w:p w14:paraId="7C75DA7B" w14:textId="77777777" w:rsidR="00EF194B" w:rsidRPr="003F5D57" w:rsidRDefault="00EF194B" w:rsidP="00EF194B">
      <w:pPr>
        <w:rPr>
          <w:rFonts w:asciiTheme="minorHAnsi" w:hAnsiTheme="minorHAnsi" w:cstheme="minorHAnsi"/>
          <w:b/>
          <w:bCs/>
          <w:sz w:val="12"/>
          <w:szCs w:val="12"/>
        </w:rPr>
      </w:pPr>
    </w:p>
    <w:p w14:paraId="0856DAFA"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Elektrik pano tek hat şeması hazır bulundurulmalıdır.</w:t>
      </w:r>
    </w:p>
    <w:p w14:paraId="3924841B"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Fonksiyon testi yapılacak panonun fiziki olarak ulaşılır ve güvenli olduğu kontrol edilmelidir.</w:t>
      </w:r>
    </w:p>
    <w:p w14:paraId="3DF6BBF9"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Pano sorumlusu yetkili personel ile birlikte kontrol yapılmalıdır.</w:t>
      </w:r>
    </w:p>
    <w:p w14:paraId="56FA0FB4"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 Panoya sadece yetkili personel müdahale etmelidir.</w:t>
      </w:r>
    </w:p>
    <w:p w14:paraId="4D7F9CC9"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Elektrik pano iç kapaklarının, panolarda gerekli kontrolleri gerçekleştirebilmek için refakat eden firma personeli tarafından açılması gerekmektedir.</w:t>
      </w:r>
    </w:p>
    <w:p w14:paraId="0E8BB7BB" w14:textId="3D0D97A6"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Kontroller esnasında anlık enerji kesintilerine tesis hazır olmalıdır.</w:t>
      </w:r>
    </w:p>
    <w:p w14:paraId="21142C18" w14:textId="77777777" w:rsidR="00EF194B" w:rsidRPr="003F5D57" w:rsidRDefault="00EF194B" w:rsidP="00EF194B">
      <w:pPr>
        <w:rPr>
          <w:rFonts w:asciiTheme="minorHAnsi" w:hAnsiTheme="minorHAnsi" w:cstheme="minorHAnsi"/>
          <w:sz w:val="20"/>
          <w:szCs w:val="20"/>
        </w:rPr>
      </w:pPr>
    </w:p>
    <w:p w14:paraId="1608716F" w14:textId="2A72F6A0"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4.5. Artık Kaçak Akım Ölçümü</w:t>
      </w:r>
    </w:p>
    <w:p w14:paraId="176C1259" w14:textId="77777777" w:rsidR="00EF194B" w:rsidRPr="003F5D57" w:rsidRDefault="00EF194B" w:rsidP="00EF194B">
      <w:pPr>
        <w:rPr>
          <w:rFonts w:asciiTheme="minorHAnsi" w:hAnsiTheme="minorHAnsi" w:cstheme="minorHAnsi"/>
          <w:b/>
          <w:bCs/>
          <w:sz w:val="14"/>
          <w:szCs w:val="14"/>
        </w:rPr>
      </w:pPr>
    </w:p>
    <w:p w14:paraId="5E25A3B3"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Artık kaçak akım testi yapılırken enerji kesintisi olacağı ilgili birimlere bildirilmelidir.</w:t>
      </w:r>
    </w:p>
    <w:p w14:paraId="4B097CC3"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Kontroller esnasında anlık enerji kesintilerine tesis hazır olmalıdır.</w:t>
      </w:r>
    </w:p>
    <w:p w14:paraId="7CCBF575" w14:textId="7B4CC409"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Yetkili personel eşliğinde test yapılmalıdır.</w:t>
      </w:r>
    </w:p>
    <w:p w14:paraId="37949399" w14:textId="77777777" w:rsidR="00EF194B" w:rsidRPr="003F5D57" w:rsidRDefault="00EF194B" w:rsidP="00EF194B">
      <w:pPr>
        <w:rPr>
          <w:rFonts w:asciiTheme="minorHAnsi" w:hAnsiTheme="minorHAnsi" w:cstheme="minorHAnsi"/>
          <w:sz w:val="20"/>
          <w:szCs w:val="20"/>
        </w:rPr>
      </w:pPr>
    </w:p>
    <w:p w14:paraId="59EF256E" w14:textId="01805CEA"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4.6. Patlayıcı Ortamlarda Kullanılan Elektrikli Cihaz ve Tesisat</w:t>
      </w:r>
    </w:p>
    <w:p w14:paraId="467BC66D" w14:textId="77777777" w:rsidR="00EF194B" w:rsidRPr="003F5D57" w:rsidRDefault="00EF194B" w:rsidP="00EF194B">
      <w:pPr>
        <w:rPr>
          <w:rFonts w:asciiTheme="minorHAnsi" w:hAnsiTheme="minorHAnsi" w:cstheme="minorHAnsi"/>
          <w:sz w:val="20"/>
          <w:szCs w:val="20"/>
        </w:rPr>
      </w:pPr>
      <w:r w:rsidRPr="003F5D57">
        <w:rPr>
          <w:rFonts w:asciiTheme="minorHAnsi" w:hAnsiTheme="minorHAnsi" w:cstheme="minorHAnsi"/>
          <w:sz w:val="20"/>
          <w:szCs w:val="20"/>
        </w:rPr>
        <w:tab/>
      </w:r>
    </w:p>
    <w:p w14:paraId="19000E0E"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Patlayıcı Ortamlarda Kullanılan Elektrikli Cihaz ve Tesisat Muayenesi için güncel PKD (Patlamadan Korunma Dokümanı) Muayene öncesi hazır bulundurulmalıdır.</w:t>
      </w:r>
    </w:p>
    <w:p w14:paraId="6D31BEA9"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Patlayıcı Ortamlarda Kullanılan Elektrikli Cihaz ve Tesisat Muayenesi Detaylı Kontrolü için enerji kesintileri olabilir, tesisin bu duruma hazırlıklı olması gerekir.</w:t>
      </w:r>
    </w:p>
    <w:p w14:paraId="4314CBB0"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Patlayıcı Ortamlarda Kullanılan Elektrikli Cihaz ve Tesisat Muayenesi Detaylı Kontrolü için </w:t>
      </w:r>
      <w:proofErr w:type="spellStart"/>
      <w:r w:rsidRPr="003F5D57">
        <w:rPr>
          <w:rFonts w:asciiTheme="minorHAnsi" w:hAnsiTheme="minorHAnsi" w:cstheme="minorHAnsi"/>
          <w:sz w:val="20"/>
          <w:szCs w:val="20"/>
        </w:rPr>
        <w:t>ex</w:t>
      </w:r>
      <w:proofErr w:type="spellEnd"/>
      <w:r w:rsidRPr="003F5D57">
        <w:rPr>
          <w:rFonts w:asciiTheme="minorHAnsi" w:hAnsiTheme="minorHAnsi" w:cstheme="minorHAnsi"/>
          <w:sz w:val="20"/>
          <w:szCs w:val="20"/>
        </w:rPr>
        <w:t xml:space="preserve"> ekipmanın fiziksel işlemleri (sökme-takma vs.) yetkili firma refakatçisi tarafından sağlanmalıdır.</w:t>
      </w:r>
    </w:p>
    <w:p w14:paraId="3BCDE7F7" w14:textId="77777777"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Kontroller yapılırken ihtiyaç halinde ulaşım ekipmanları sağlanmalıdır. (</w:t>
      </w:r>
      <w:proofErr w:type="gramStart"/>
      <w:r w:rsidRPr="003F5D57">
        <w:rPr>
          <w:rFonts w:asciiTheme="minorHAnsi" w:hAnsiTheme="minorHAnsi" w:cstheme="minorHAnsi"/>
          <w:sz w:val="20"/>
          <w:szCs w:val="20"/>
        </w:rPr>
        <w:t>merdiven</w:t>
      </w:r>
      <w:proofErr w:type="gramEnd"/>
      <w:r w:rsidRPr="003F5D57">
        <w:rPr>
          <w:rFonts w:asciiTheme="minorHAnsi" w:hAnsiTheme="minorHAnsi" w:cstheme="minorHAnsi"/>
          <w:sz w:val="20"/>
          <w:szCs w:val="20"/>
        </w:rPr>
        <w:t xml:space="preserve"> vb.)</w:t>
      </w:r>
    </w:p>
    <w:p w14:paraId="46483E42" w14:textId="44D85F54"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5C89417E" w14:textId="77777777" w:rsidR="00EF194B" w:rsidRPr="003F5D57" w:rsidRDefault="00EF194B" w:rsidP="00EF194B">
      <w:pPr>
        <w:rPr>
          <w:rFonts w:asciiTheme="minorHAnsi" w:hAnsiTheme="minorHAnsi" w:cstheme="minorHAnsi"/>
          <w:sz w:val="20"/>
          <w:szCs w:val="20"/>
        </w:rPr>
      </w:pPr>
    </w:p>
    <w:p w14:paraId="18A25E9C" w14:textId="01C1B8E8"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4.7. Jeneratör Kontrolü</w:t>
      </w:r>
    </w:p>
    <w:p w14:paraId="7FDF5A78" w14:textId="77777777" w:rsidR="00EF194B" w:rsidRPr="003F5D57" w:rsidRDefault="00EF194B" w:rsidP="00EF194B">
      <w:pPr>
        <w:rPr>
          <w:rFonts w:asciiTheme="minorHAnsi" w:hAnsiTheme="minorHAnsi" w:cstheme="minorHAnsi"/>
          <w:b/>
          <w:bCs/>
          <w:sz w:val="20"/>
          <w:szCs w:val="20"/>
        </w:rPr>
      </w:pPr>
    </w:p>
    <w:p w14:paraId="362E95D7"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Jeneratör yakıtı kontrol edilmelidir.</w:t>
      </w:r>
    </w:p>
    <w:p w14:paraId="30AF50C4"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Jeneratör odası, ulaşımı, kapı kilit sistemi kontrol edilmelidir.</w:t>
      </w:r>
    </w:p>
    <w:p w14:paraId="2F4BA48C"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Yetkili personel eşliğinde yükte ve boşta test yapılmalıdır.</w:t>
      </w:r>
    </w:p>
    <w:p w14:paraId="3AE91F65" w14:textId="5DE4D852"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1C6632DF" w14:textId="77777777" w:rsidR="00EF194B" w:rsidRPr="003F5D57" w:rsidRDefault="00EF194B" w:rsidP="00EF194B">
      <w:pPr>
        <w:rPr>
          <w:rFonts w:asciiTheme="minorHAnsi" w:hAnsiTheme="minorHAnsi" w:cstheme="minorHAnsi"/>
          <w:sz w:val="20"/>
          <w:szCs w:val="20"/>
        </w:rPr>
      </w:pPr>
    </w:p>
    <w:p w14:paraId="17BA4BF0" w14:textId="5AFB666E"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4.8</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Kompanzasyon Sistemi Kontrolü</w:t>
      </w:r>
    </w:p>
    <w:p w14:paraId="799572A2" w14:textId="77777777" w:rsidR="000D431F" w:rsidRPr="003F5D57" w:rsidRDefault="000D431F" w:rsidP="00EF194B">
      <w:pPr>
        <w:rPr>
          <w:rFonts w:asciiTheme="minorHAnsi" w:hAnsiTheme="minorHAnsi" w:cstheme="minorHAnsi"/>
          <w:b/>
          <w:bCs/>
          <w:sz w:val="20"/>
          <w:szCs w:val="20"/>
        </w:rPr>
      </w:pPr>
    </w:p>
    <w:p w14:paraId="1AC0659E"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Kompanzasyon sistemi projesi (tek hat şeması) hazır bulundurulmalıdır.</w:t>
      </w:r>
    </w:p>
    <w:p w14:paraId="48B29B82" w14:textId="568D2390"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Yetkili personel eşliğinde </w:t>
      </w:r>
      <w:r w:rsidR="000D431F" w:rsidRPr="003F5D57">
        <w:rPr>
          <w:rFonts w:asciiTheme="minorHAnsi" w:hAnsiTheme="minorHAnsi" w:cstheme="minorHAnsi"/>
          <w:sz w:val="20"/>
          <w:szCs w:val="20"/>
        </w:rPr>
        <w:t>Kompanzasyon</w:t>
      </w:r>
      <w:r w:rsidRPr="003F5D57">
        <w:rPr>
          <w:rFonts w:asciiTheme="minorHAnsi" w:hAnsiTheme="minorHAnsi" w:cstheme="minorHAnsi"/>
          <w:sz w:val="20"/>
          <w:szCs w:val="20"/>
        </w:rPr>
        <w:t xml:space="preserve"> testleri yapılmalıdır.</w:t>
      </w:r>
    </w:p>
    <w:p w14:paraId="082FB75F" w14:textId="17879D84"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299A7AB9" w14:textId="77777777" w:rsidR="00EF194B" w:rsidRPr="003F5D57" w:rsidRDefault="00EF194B" w:rsidP="00EF194B">
      <w:pPr>
        <w:rPr>
          <w:rFonts w:asciiTheme="minorHAnsi" w:hAnsiTheme="minorHAnsi" w:cstheme="minorHAnsi"/>
          <w:sz w:val="20"/>
          <w:szCs w:val="20"/>
        </w:rPr>
      </w:pPr>
    </w:p>
    <w:p w14:paraId="2662E26D" w14:textId="755BA789"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4.9</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Katodik Koruma Ölçümü</w:t>
      </w:r>
    </w:p>
    <w:p w14:paraId="5837282E" w14:textId="77777777" w:rsidR="000D431F" w:rsidRPr="003F5D57" w:rsidRDefault="000D431F" w:rsidP="00EF194B">
      <w:pPr>
        <w:rPr>
          <w:rFonts w:asciiTheme="minorHAnsi" w:hAnsiTheme="minorHAnsi" w:cstheme="minorHAnsi"/>
          <w:b/>
          <w:bCs/>
          <w:sz w:val="20"/>
          <w:szCs w:val="20"/>
        </w:rPr>
      </w:pPr>
    </w:p>
    <w:p w14:paraId="1C000C33"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Kontrolü yapılacak tüm sistemin, teknik bilgilerini içeren dosyaların (varsa sicil defteri) ve önceki kontrol raporlarının kontrol sırasında hazır bulundurulmalıdır.</w:t>
      </w:r>
      <w:r w:rsidR="000D431F" w:rsidRPr="003F5D57">
        <w:rPr>
          <w:rFonts w:asciiTheme="minorHAnsi" w:hAnsiTheme="minorHAnsi" w:cstheme="minorHAnsi"/>
          <w:sz w:val="20"/>
          <w:szCs w:val="20"/>
        </w:rPr>
        <w:t xml:space="preserve"> </w:t>
      </w:r>
    </w:p>
    <w:p w14:paraId="76DC9A3C"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Katodik koruma kutusu ve anot-katod bağlantıları yetkili personel tarafından ayrılmalıdır. </w:t>
      </w:r>
    </w:p>
    <w:p w14:paraId="007AC4B8"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20BBAF95" w14:textId="6B85A0E8"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Katodik Koruma Ölçümü gerçekleştirilirken tankta doldurma-boşaltma işlemi yapılmamalıdır.</w:t>
      </w:r>
    </w:p>
    <w:p w14:paraId="5B4BAB63" w14:textId="77777777" w:rsidR="00EF194B" w:rsidRPr="003F5D57" w:rsidRDefault="00EF194B" w:rsidP="00EF194B">
      <w:pPr>
        <w:rPr>
          <w:rFonts w:asciiTheme="minorHAnsi" w:hAnsiTheme="minorHAnsi" w:cstheme="minorHAnsi"/>
          <w:sz w:val="20"/>
          <w:szCs w:val="20"/>
        </w:rPr>
      </w:pPr>
    </w:p>
    <w:p w14:paraId="00FAE104" w14:textId="103C98E0"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4.10</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Akümülatör Görsel Kontrolü</w:t>
      </w:r>
    </w:p>
    <w:p w14:paraId="7FC18457" w14:textId="77777777" w:rsidR="000D431F" w:rsidRPr="003F5D57" w:rsidRDefault="000D431F" w:rsidP="00EF194B">
      <w:pPr>
        <w:rPr>
          <w:rFonts w:asciiTheme="minorHAnsi" w:hAnsiTheme="minorHAnsi" w:cstheme="minorHAnsi"/>
          <w:sz w:val="20"/>
          <w:szCs w:val="20"/>
        </w:rPr>
      </w:pPr>
    </w:p>
    <w:p w14:paraId="677F00E0"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Görsel kontrol yapılacak aküler kontrole hazır bulundurulmalıdır.</w:t>
      </w:r>
    </w:p>
    <w:p w14:paraId="0D266435"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lastRenderedPageBreak/>
        <w:t xml:space="preserve">Ekipman üzerinde bulunan aküler (forklift, transpalet, jeneratör redresör </w:t>
      </w:r>
      <w:proofErr w:type="gramStart"/>
      <w:r w:rsidRPr="003F5D57">
        <w:rPr>
          <w:rFonts w:asciiTheme="minorHAnsi" w:hAnsiTheme="minorHAnsi" w:cstheme="minorHAnsi"/>
          <w:sz w:val="20"/>
          <w:szCs w:val="20"/>
        </w:rPr>
        <w:t>vb. )</w:t>
      </w:r>
      <w:proofErr w:type="gramEnd"/>
      <w:r w:rsidRPr="003F5D57">
        <w:rPr>
          <w:rFonts w:asciiTheme="minorHAnsi" w:hAnsiTheme="minorHAnsi" w:cstheme="minorHAnsi"/>
          <w:sz w:val="20"/>
          <w:szCs w:val="20"/>
        </w:rPr>
        <w:t xml:space="preserve"> yetkili personel eşliğinde kontrol edilmelidir.</w:t>
      </w:r>
    </w:p>
    <w:p w14:paraId="235AB7A4"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Akü bakım kayıtları ve ekipman etiket bilgileri hazır bulundurulmalıdır.</w:t>
      </w:r>
    </w:p>
    <w:p w14:paraId="63530559"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2BBC2222" w14:textId="6EDDFA15"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Akümülatör görsel ve fonksiyonel kontrollerinde, akümülatör, akü şarj cihazı ve redresörün ulaşılabilir alanda olması </w:t>
      </w:r>
      <w:r w:rsidR="000D431F" w:rsidRPr="003F5D57">
        <w:rPr>
          <w:rFonts w:asciiTheme="minorHAnsi" w:hAnsiTheme="minorHAnsi" w:cstheme="minorHAnsi"/>
          <w:sz w:val="20"/>
          <w:szCs w:val="20"/>
        </w:rPr>
        <w:t>firma</w:t>
      </w:r>
      <w:r w:rsidRPr="003F5D57">
        <w:rPr>
          <w:rFonts w:asciiTheme="minorHAnsi" w:hAnsiTheme="minorHAnsi" w:cstheme="minorHAnsi"/>
          <w:sz w:val="20"/>
          <w:szCs w:val="20"/>
        </w:rPr>
        <w:t xml:space="preserve"> sorumluluğundadır.</w:t>
      </w:r>
    </w:p>
    <w:p w14:paraId="6B764BF7" w14:textId="77777777" w:rsidR="00EF194B" w:rsidRPr="003F5D57" w:rsidRDefault="00EF194B" w:rsidP="00EF194B">
      <w:pPr>
        <w:rPr>
          <w:rFonts w:asciiTheme="minorHAnsi" w:hAnsiTheme="minorHAnsi" w:cstheme="minorHAnsi"/>
          <w:sz w:val="20"/>
          <w:szCs w:val="20"/>
        </w:rPr>
      </w:pPr>
    </w:p>
    <w:p w14:paraId="344D25DD" w14:textId="2A3677D5"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4.11</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Akümülatör Fonksiyon Kontrolü</w:t>
      </w:r>
    </w:p>
    <w:p w14:paraId="069FDFDA" w14:textId="77777777" w:rsidR="000D431F" w:rsidRPr="003F5D57" w:rsidRDefault="000D431F" w:rsidP="00EF194B">
      <w:pPr>
        <w:rPr>
          <w:rFonts w:asciiTheme="minorHAnsi" w:hAnsiTheme="minorHAnsi" w:cstheme="minorHAnsi"/>
          <w:b/>
          <w:bCs/>
          <w:sz w:val="20"/>
          <w:szCs w:val="20"/>
        </w:rPr>
      </w:pPr>
    </w:p>
    <w:p w14:paraId="7193B930"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Fonksiyon kontrolü yapılacak aküler hazır bulundurulmalıdır.</w:t>
      </w:r>
    </w:p>
    <w:p w14:paraId="3468A439" w14:textId="4958D4EF"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Ekipman üzerinde bulunan aküler (forklift, transpalet, jeneratör redresör vb.) yetkili personel eşliğinde kontrol edilmelidir.</w:t>
      </w:r>
    </w:p>
    <w:p w14:paraId="2D200C46"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Akü bakım kayıtları ve ekipman etiket bilgileri hazır bulundurulmalıdır.</w:t>
      </w:r>
    </w:p>
    <w:p w14:paraId="537437D1"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7F1FDFEF" w14:textId="72181F7D"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Akümülatör görsel ve fonksiyonel kontrollerinde, akümülatör, akü şarj cihazı ve redresörün ulaşılabilir alanda olması </w:t>
      </w:r>
      <w:r w:rsidR="000D431F" w:rsidRPr="003F5D57">
        <w:rPr>
          <w:rFonts w:asciiTheme="minorHAnsi" w:hAnsiTheme="minorHAnsi" w:cstheme="minorHAnsi"/>
          <w:sz w:val="20"/>
          <w:szCs w:val="20"/>
        </w:rPr>
        <w:t>firma</w:t>
      </w:r>
      <w:r w:rsidRPr="003F5D57">
        <w:rPr>
          <w:rFonts w:asciiTheme="minorHAnsi" w:hAnsiTheme="minorHAnsi" w:cstheme="minorHAnsi"/>
          <w:sz w:val="20"/>
          <w:szCs w:val="20"/>
        </w:rPr>
        <w:t xml:space="preserve"> sorumluluğundadır.</w:t>
      </w:r>
    </w:p>
    <w:p w14:paraId="04DEC891" w14:textId="77777777" w:rsidR="00EF194B" w:rsidRPr="003F5D57" w:rsidRDefault="00EF194B" w:rsidP="00EF194B">
      <w:pPr>
        <w:rPr>
          <w:rFonts w:asciiTheme="minorHAnsi" w:hAnsiTheme="minorHAnsi" w:cstheme="minorHAnsi"/>
          <w:sz w:val="20"/>
          <w:szCs w:val="20"/>
        </w:rPr>
      </w:pPr>
    </w:p>
    <w:p w14:paraId="71C11626" w14:textId="450856A4"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4.12</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Enerji Analizi ve Harmonik Ölçüm</w:t>
      </w:r>
    </w:p>
    <w:p w14:paraId="6BF0A4D2" w14:textId="77777777" w:rsidR="000D431F" w:rsidRPr="003F5D57" w:rsidRDefault="000D431F" w:rsidP="00EF194B">
      <w:pPr>
        <w:rPr>
          <w:rFonts w:asciiTheme="minorHAnsi" w:hAnsiTheme="minorHAnsi" w:cstheme="minorHAnsi"/>
          <w:b/>
          <w:bCs/>
          <w:sz w:val="20"/>
          <w:szCs w:val="20"/>
        </w:rPr>
      </w:pPr>
    </w:p>
    <w:p w14:paraId="1DACB9C3" w14:textId="29BC7E4F"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Enerji analizi ve </w:t>
      </w:r>
      <w:r w:rsidR="000D431F" w:rsidRPr="003F5D57">
        <w:rPr>
          <w:rFonts w:asciiTheme="minorHAnsi" w:hAnsiTheme="minorHAnsi" w:cstheme="minorHAnsi"/>
          <w:sz w:val="20"/>
          <w:szCs w:val="20"/>
        </w:rPr>
        <w:t>Harmonik</w:t>
      </w:r>
      <w:r w:rsidRPr="003F5D57">
        <w:rPr>
          <w:rFonts w:asciiTheme="minorHAnsi" w:hAnsiTheme="minorHAnsi" w:cstheme="minorHAnsi"/>
          <w:sz w:val="20"/>
          <w:szCs w:val="20"/>
        </w:rPr>
        <w:t xml:space="preserve"> ölçüm yapılacak noktanın enerjisi aktif olmalıdır ve ölçüm yapılacak süre boyunca enerji kesintisi olmamalıdır.</w:t>
      </w:r>
    </w:p>
    <w:p w14:paraId="1FCE398C" w14:textId="0A0E0289"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Enerji analizi ve </w:t>
      </w:r>
      <w:r w:rsidR="000D431F" w:rsidRPr="003F5D57">
        <w:rPr>
          <w:rFonts w:asciiTheme="minorHAnsi" w:hAnsiTheme="minorHAnsi" w:cstheme="minorHAnsi"/>
          <w:sz w:val="20"/>
          <w:szCs w:val="20"/>
        </w:rPr>
        <w:t>Harmonik</w:t>
      </w:r>
      <w:r w:rsidRPr="003F5D57">
        <w:rPr>
          <w:rFonts w:asciiTheme="minorHAnsi" w:hAnsiTheme="minorHAnsi" w:cstheme="minorHAnsi"/>
          <w:sz w:val="20"/>
          <w:szCs w:val="20"/>
        </w:rPr>
        <w:t xml:space="preserve"> ölçüm yapılacak nokta yakınında priz bulundurulmalı veya uzatma ile enerji verilmesi Firma sorumluluğundadır.</w:t>
      </w:r>
    </w:p>
    <w:p w14:paraId="66EB9B6C"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Enerji analizörü ölçümü yapılacak olan panonun önü açık ve temiz olmalıdır.</w:t>
      </w:r>
    </w:p>
    <w:p w14:paraId="0BCDE979" w14:textId="5D858928"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75827B54" w14:textId="77777777" w:rsidR="00EF194B" w:rsidRPr="003F5D57" w:rsidRDefault="00EF194B" w:rsidP="00EF194B">
      <w:pPr>
        <w:rPr>
          <w:rFonts w:asciiTheme="minorHAnsi" w:hAnsiTheme="minorHAnsi" w:cstheme="minorHAnsi"/>
          <w:sz w:val="20"/>
          <w:szCs w:val="20"/>
        </w:rPr>
      </w:pPr>
    </w:p>
    <w:p w14:paraId="29C24472" w14:textId="124DB281"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w:t>
      </w:r>
      <w:r w:rsidR="000D431F" w:rsidRPr="003F5D57">
        <w:rPr>
          <w:rFonts w:asciiTheme="minorHAnsi" w:hAnsiTheme="minorHAnsi" w:cstheme="minorHAnsi"/>
          <w:b/>
          <w:bCs/>
          <w:sz w:val="20"/>
          <w:szCs w:val="20"/>
        </w:rPr>
        <w:t xml:space="preserve">3. </w:t>
      </w:r>
      <w:r w:rsidRPr="003F5D57">
        <w:rPr>
          <w:rFonts w:asciiTheme="minorHAnsi" w:hAnsiTheme="minorHAnsi" w:cstheme="minorHAnsi"/>
          <w:b/>
          <w:bCs/>
          <w:sz w:val="20"/>
          <w:szCs w:val="20"/>
        </w:rPr>
        <w:t>Yüksek Gerilim Sistemi Görsel Kontrolü</w:t>
      </w:r>
    </w:p>
    <w:p w14:paraId="49C5B8EF" w14:textId="77777777" w:rsidR="000D431F" w:rsidRPr="003F5D57" w:rsidRDefault="000D431F" w:rsidP="00EF194B">
      <w:pPr>
        <w:rPr>
          <w:rFonts w:asciiTheme="minorHAnsi" w:hAnsiTheme="minorHAnsi" w:cstheme="minorHAnsi"/>
          <w:b/>
          <w:bCs/>
          <w:sz w:val="20"/>
          <w:szCs w:val="20"/>
        </w:rPr>
      </w:pPr>
    </w:p>
    <w:p w14:paraId="092E9CBF" w14:textId="7F38EEE5"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Yük</w:t>
      </w:r>
      <w:r w:rsidR="0032394A">
        <w:rPr>
          <w:rFonts w:asciiTheme="minorHAnsi" w:hAnsiTheme="minorHAnsi" w:cstheme="minorHAnsi"/>
          <w:sz w:val="20"/>
          <w:szCs w:val="20"/>
        </w:rPr>
        <w:t>s</w:t>
      </w:r>
      <w:r w:rsidRPr="003F5D57">
        <w:rPr>
          <w:rFonts w:asciiTheme="minorHAnsi" w:hAnsiTheme="minorHAnsi" w:cstheme="minorHAnsi"/>
          <w:sz w:val="20"/>
          <w:szCs w:val="20"/>
        </w:rPr>
        <w:t>ek gerilim sistemi muayene ve ölçümlerinde ölçüm ve bakımı yapılacak olan trafo ve kesiciler için iş sağlığı ve güvenliği tedbirleri alınmış olmakla beraber enerji altında olmaması firma tarafından sağlanmalıdır.</w:t>
      </w:r>
    </w:p>
    <w:p w14:paraId="0EBA1685" w14:textId="4631BD4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Trafo kontrollerinde trafo odasına yetkili personel eşliğinde enerji kesildikten sonra girilmelidir.</w:t>
      </w:r>
    </w:p>
    <w:p w14:paraId="3E5BF5DE"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Kesici odasına yetkili personel eşliğinde girilip kesici kontrolleri yapılır.</w:t>
      </w:r>
    </w:p>
    <w:p w14:paraId="5CD56A12"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Yüksek gerilim sistemi projesi hazır bulundurulmalıdır.</w:t>
      </w:r>
    </w:p>
    <w:p w14:paraId="0AF0DDAE" w14:textId="472B2273"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0882B21F" w14:textId="77777777" w:rsidR="00EF194B" w:rsidRPr="003F5D57" w:rsidRDefault="00EF194B" w:rsidP="00EF194B">
      <w:pPr>
        <w:rPr>
          <w:rFonts w:asciiTheme="minorHAnsi" w:hAnsiTheme="minorHAnsi" w:cstheme="minorHAnsi"/>
          <w:sz w:val="20"/>
          <w:szCs w:val="20"/>
        </w:rPr>
      </w:pPr>
    </w:p>
    <w:p w14:paraId="18F7F46E" w14:textId="03485150"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4.14</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Zemin Yalıtım Direnci Ölçümü</w:t>
      </w:r>
    </w:p>
    <w:p w14:paraId="08641646" w14:textId="77777777" w:rsidR="000D431F" w:rsidRPr="003F5D57" w:rsidRDefault="000D431F" w:rsidP="00EF194B">
      <w:pPr>
        <w:rPr>
          <w:rFonts w:asciiTheme="minorHAnsi" w:hAnsiTheme="minorHAnsi" w:cstheme="minorHAnsi"/>
          <w:b/>
          <w:bCs/>
          <w:sz w:val="20"/>
          <w:szCs w:val="20"/>
        </w:rPr>
      </w:pPr>
    </w:p>
    <w:p w14:paraId="662CF5AD"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Zemin yalıtım direnci ölçümü yapılacak zeminin ölçüm sonucunu etkileyeceği için temizlenmesi gerekmektedir. Temizleme solüsyonu (etanol, izopropanol)</w:t>
      </w:r>
    </w:p>
    <w:p w14:paraId="2DE9A66C"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Ölçüm yapılacak bölgede herhangi bir engel olmamalıdır.</w:t>
      </w:r>
    </w:p>
    <w:p w14:paraId="3D001AB7" w14:textId="15886DD1"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480DA643" w14:textId="77777777" w:rsidR="00EF194B" w:rsidRPr="003F5D57" w:rsidRDefault="00EF194B" w:rsidP="00EF194B">
      <w:pPr>
        <w:rPr>
          <w:rFonts w:asciiTheme="minorHAnsi" w:hAnsiTheme="minorHAnsi" w:cstheme="minorHAnsi"/>
          <w:sz w:val="20"/>
          <w:szCs w:val="20"/>
        </w:rPr>
      </w:pPr>
    </w:p>
    <w:p w14:paraId="4EB04044" w14:textId="77777777" w:rsidR="00EF194B" w:rsidRPr="003F5D57" w:rsidRDefault="00EF194B" w:rsidP="00EF194B">
      <w:pPr>
        <w:rPr>
          <w:rFonts w:asciiTheme="minorHAnsi" w:hAnsiTheme="minorHAnsi" w:cstheme="minorHAnsi"/>
          <w:sz w:val="20"/>
          <w:szCs w:val="20"/>
        </w:rPr>
      </w:pPr>
    </w:p>
    <w:p w14:paraId="5A9E4811" w14:textId="02B7355B"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4.15</w:t>
      </w:r>
      <w:r w:rsidR="000D431F" w:rsidRPr="003F5D57">
        <w:rPr>
          <w:rFonts w:asciiTheme="minorHAnsi" w:hAnsiTheme="minorHAnsi" w:cstheme="minorHAnsi"/>
          <w:b/>
          <w:bCs/>
          <w:sz w:val="20"/>
          <w:szCs w:val="20"/>
        </w:rPr>
        <w:t>.</w:t>
      </w:r>
      <w:r w:rsidRPr="003F5D57">
        <w:rPr>
          <w:rFonts w:asciiTheme="minorHAnsi" w:hAnsiTheme="minorHAnsi" w:cstheme="minorHAnsi"/>
          <w:b/>
          <w:bCs/>
          <w:sz w:val="20"/>
          <w:szCs w:val="20"/>
        </w:rPr>
        <w:t xml:space="preserve"> Toprak Özgül Direnci Ölçümü</w:t>
      </w:r>
    </w:p>
    <w:p w14:paraId="498697D3" w14:textId="77777777" w:rsidR="000D431F" w:rsidRPr="003F5D57" w:rsidRDefault="000D431F" w:rsidP="00EF194B">
      <w:pPr>
        <w:rPr>
          <w:rFonts w:asciiTheme="minorHAnsi" w:hAnsiTheme="minorHAnsi" w:cstheme="minorHAnsi"/>
          <w:b/>
          <w:bCs/>
          <w:sz w:val="20"/>
          <w:szCs w:val="20"/>
        </w:rPr>
      </w:pPr>
    </w:p>
    <w:p w14:paraId="2C25E4DB" w14:textId="7D3730D2"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Toprak özgül direnci ölçümü yapılacak bölgedeki toprak üzerinde kazıkların çakılmasına engel olacak </w:t>
      </w:r>
      <w:proofErr w:type="spellStart"/>
      <w:r w:rsidRPr="003F5D57">
        <w:rPr>
          <w:rFonts w:asciiTheme="minorHAnsi" w:hAnsiTheme="minorHAnsi" w:cstheme="minorHAnsi"/>
          <w:sz w:val="20"/>
          <w:szCs w:val="20"/>
        </w:rPr>
        <w:t>vb</w:t>
      </w:r>
      <w:proofErr w:type="spellEnd"/>
      <w:r w:rsidRPr="003F5D57">
        <w:rPr>
          <w:rFonts w:asciiTheme="minorHAnsi" w:hAnsiTheme="minorHAnsi" w:cstheme="minorHAnsi"/>
          <w:sz w:val="20"/>
          <w:szCs w:val="20"/>
        </w:rPr>
        <w:t xml:space="preserve"> gibi yabancı cisimler bulundurulmamalıdır. </w:t>
      </w:r>
    </w:p>
    <w:p w14:paraId="6EE50CC2"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Toprak özgül direnci ölçümü yapılacak nokta firma yetkilisi tarafından belirlenmelidir.</w:t>
      </w:r>
    </w:p>
    <w:p w14:paraId="1FFA9C86"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ve kontroller yetkili personel eşliğinde yapılmalıdır.</w:t>
      </w:r>
    </w:p>
    <w:p w14:paraId="30A9E49D" w14:textId="668F55CD"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Toprak Özgül Direnci ölçümleri için ölçüm yapılacak yerin ada/parsel/pafta veya arazi ölçüleri veya proje gibi bilgileri iletmek, F</w:t>
      </w:r>
      <w:r w:rsidR="000D431F" w:rsidRPr="003F5D57">
        <w:rPr>
          <w:rFonts w:asciiTheme="minorHAnsi" w:hAnsiTheme="minorHAnsi" w:cstheme="minorHAnsi"/>
          <w:sz w:val="20"/>
          <w:szCs w:val="20"/>
        </w:rPr>
        <w:t>irma</w:t>
      </w:r>
      <w:r w:rsidRPr="003F5D57">
        <w:rPr>
          <w:rFonts w:asciiTheme="minorHAnsi" w:hAnsiTheme="minorHAnsi" w:cstheme="minorHAnsi"/>
          <w:sz w:val="20"/>
          <w:szCs w:val="20"/>
        </w:rPr>
        <w:t xml:space="preserve">’nın sorumluluğundadır. </w:t>
      </w:r>
    </w:p>
    <w:p w14:paraId="00B4358D" w14:textId="77777777" w:rsidR="00EF194B" w:rsidRPr="003F5D57" w:rsidRDefault="00EF194B" w:rsidP="00EF194B">
      <w:pPr>
        <w:rPr>
          <w:rFonts w:asciiTheme="minorHAnsi" w:hAnsiTheme="minorHAnsi" w:cstheme="minorHAnsi"/>
          <w:sz w:val="20"/>
          <w:szCs w:val="20"/>
        </w:rPr>
      </w:pPr>
    </w:p>
    <w:p w14:paraId="1C7725E3" w14:textId="48976B69"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4.16</w:t>
      </w:r>
      <w:r w:rsidR="000D431F" w:rsidRPr="003F5D57">
        <w:rPr>
          <w:rFonts w:asciiTheme="minorHAnsi" w:hAnsiTheme="minorHAnsi" w:cstheme="minorHAnsi"/>
          <w:b/>
          <w:bCs/>
          <w:sz w:val="20"/>
          <w:szCs w:val="20"/>
        </w:rPr>
        <w:t xml:space="preserve">. </w:t>
      </w:r>
      <w:r w:rsidRPr="003F5D57">
        <w:rPr>
          <w:rFonts w:asciiTheme="minorHAnsi" w:hAnsiTheme="minorHAnsi" w:cstheme="minorHAnsi"/>
          <w:b/>
          <w:bCs/>
          <w:sz w:val="20"/>
          <w:szCs w:val="20"/>
        </w:rPr>
        <w:t>Taşınabilir Elektrikli Cihazlar Kontrolü</w:t>
      </w:r>
    </w:p>
    <w:p w14:paraId="74007249" w14:textId="77777777" w:rsidR="000D431F" w:rsidRPr="003F5D57" w:rsidRDefault="000D431F" w:rsidP="00EF194B">
      <w:pPr>
        <w:rPr>
          <w:rFonts w:asciiTheme="minorHAnsi" w:hAnsiTheme="minorHAnsi" w:cstheme="minorHAnsi"/>
          <w:sz w:val="20"/>
          <w:szCs w:val="20"/>
        </w:rPr>
      </w:pPr>
    </w:p>
    <w:p w14:paraId="00CEA7B5"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Ölçüm öncesi ölçüm için kullanılacak iş güvenliği kişisel koruyucu ekipmanlar ve ölçüm cihazları hazır bulundurulmalıdır. (PAT TESTER cihazı çalışmak için ihtiyaç duyduğu topraklı 220V ile enerjilendirilmelidir.)</w:t>
      </w:r>
    </w:p>
    <w:p w14:paraId="2F51BC99"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Kontrolü yapılacak tüm sistemin, teknik bilgilerini içeren dosyaların (varsa sicil defteri) ve önceki kontrol raporlarının kontrol sırasında hazır bulundurulması gerekmektedir.</w:t>
      </w:r>
    </w:p>
    <w:p w14:paraId="460993B3"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Kontrolü yapılacak olan cihazlar firma tarafından hazır bulundurulmalıdır.</w:t>
      </w:r>
    </w:p>
    <w:p w14:paraId="5909CB35"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lastRenderedPageBreak/>
        <w:t>Muayene ve kontroller yetkili personel eşliğinde yapılmalıdır.</w:t>
      </w:r>
    </w:p>
    <w:p w14:paraId="0C68D947" w14:textId="77777777" w:rsidR="000D431F"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Kontrolleri yapılacak taşınabilir elektrikli cihazın “görsel” ve “fonksiyonel” kontrole engel olmayacak şeklide sabit bir konuma yerleştirilmiş olması gerekmektedir. </w:t>
      </w:r>
    </w:p>
    <w:p w14:paraId="3AE4A649" w14:textId="2D642ED1" w:rsidR="00EF194B" w:rsidRPr="003F5D57" w:rsidRDefault="00EF194B" w:rsidP="00EF194B">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Kontrolü yapılacak olan cihazın, test cihazı tam olarak açılana kadar fişi cihaza takılmamalıdır.</w:t>
      </w:r>
    </w:p>
    <w:p w14:paraId="1B5FC977" w14:textId="77777777" w:rsidR="000D431F" w:rsidRPr="003F5D57" w:rsidRDefault="000D431F" w:rsidP="000D431F">
      <w:pPr>
        <w:pStyle w:val="ListeParagraf"/>
        <w:ind w:left="720"/>
        <w:rPr>
          <w:rFonts w:asciiTheme="minorHAnsi" w:hAnsiTheme="minorHAnsi" w:cstheme="minorHAnsi"/>
          <w:sz w:val="20"/>
          <w:szCs w:val="20"/>
        </w:rPr>
      </w:pPr>
    </w:p>
    <w:p w14:paraId="70CC0F84" w14:textId="44C0AA54" w:rsidR="00EF194B" w:rsidRPr="003F5D57" w:rsidRDefault="00EF194B" w:rsidP="00EF194B">
      <w:pPr>
        <w:rPr>
          <w:rFonts w:asciiTheme="minorHAnsi" w:hAnsiTheme="minorHAnsi" w:cstheme="minorHAnsi"/>
          <w:b/>
          <w:bCs/>
          <w:sz w:val="20"/>
          <w:szCs w:val="20"/>
        </w:rPr>
      </w:pPr>
      <w:r w:rsidRPr="003F5D57">
        <w:rPr>
          <w:rFonts w:asciiTheme="minorHAnsi" w:hAnsiTheme="minorHAnsi" w:cstheme="minorHAnsi"/>
          <w:b/>
          <w:bCs/>
          <w:sz w:val="20"/>
          <w:szCs w:val="20"/>
        </w:rPr>
        <w:t>4.17</w:t>
      </w:r>
      <w:r w:rsidR="000D431F" w:rsidRPr="003F5D57">
        <w:rPr>
          <w:rFonts w:asciiTheme="minorHAnsi" w:hAnsiTheme="minorHAnsi" w:cstheme="minorHAnsi"/>
          <w:b/>
          <w:bCs/>
          <w:sz w:val="20"/>
          <w:szCs w:val="20"/>
        </w:rPr>
        <w:t>.</w:t>
      </w:r>
      <w:r w:rsidRPr="003F5D57">
        <w:rPr>
          <w:rFonts w:asciiTheme="minorHAnsi" w:hAnsiTheme="minorHAnsi" w:cstheme="minorHAnsi"/>
          <w:b/>
          <w:bCs/>
          <w:sz w:val="20"/>
          <w:szCs w:val="20"/>
        </w:rPr>
        <w:t xml:space="preserve"> Yalıtkanlık Direnci Ölçümü</w:t>
      </w:r>
    </w:p>
    <w:p w14:paraId="5F7C225A" w14:textId="77777777" w:rsidR="00EF194B" w:rsidRPr="003F5D57" w:rsidRDefault="00EF194B" w:rsidP="00EF194B">
      <w:pPr>
        <w:rPr>
          <w:rFonts w:asciiTheme="minorHAnsi" w:hAnsiTheme="minorHAnsi" w:cstheme="minorHAnsi"/>
          <w:sz w:val="20"/>
          <w:szCs w:val="20"/>
        </w:rPr>
      </w:pPr>
    </w:p>
    <w:p w14:paraId="084CA7A6" w14:textId="14DE54AD" w:rsidR="003F5D57" w:rsidRDefault="00EF194B" w:rsidP="003F5D57">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Yalıtkanlık direnci muayenesi için sistemde enerji kesik durumda olmalıdır.</w:t>
      </w:r>
    </w:p>
    <w:p w14:paraId="4A42CE54" w14:textId="77777777" w:rsidR="00355DE9" w:rsidRDefault="00355DE9" w:rsidP="00355DE9">
      <w:pPr>
        <w:pStyle w:val="ListeParagraf"/>
        <w:ind w:left="720"/>
        <w:rPr>
          <w:rFonts w:asciiTheme="minorHAnsi" w:hAnsiTheme="minorHAnsi" w:cstheme="minorHAnsi"/>
          <w:sz w:val="20"/>
          <w:szCs w:val="20"/>
        </w:rPr>
      </w:pPr>
    </w:p>
    <w:p w14:paraId="6671FE51" w14:textId="2FE58D60" w:rsidR="00355DE9" w:rsidRDefault="00355DE9" w:rsidP="00355DE9">
      <w:pPr>
        <w:rPr>
          <w:rFonts w:asciiTheme="minorHAnsi" w:hAnsiTheme="minorHAnsi" w:cstheme="minorHAnsi"/>
          <w:b/>
          <w:bCs/>
          <w:color w:val="EE0000"/>
          <w:sz w:val="20"/>
          <w:szCs w:val="20"/>
        </w:rPr>
      </w:pPr>
      <w:r w:rsidRPr="00355DE9">
        <w:rPr>
          <w:rFonts w:asciiTheme="minorHAnsi" w:hAnsiTheme="minorHAnsi" w:cstheme="minorHAnsi"/>
          <w:b/>
          <w:bCs/>
          <w:color w:val="EE0000"/>
          <w:sz w:val="20"/>
          <w:szCs w:val="20"/>
        </w:rPr>
        <w:t>5.</w:t>
      </w:r>
      <w:r w:rsidRPr="00355DE9">
        <w:rPr>
          <w:rFonts w:asciiTheme="minorHAnsi" w:hAnsiTheme="minorHAnsi" w:cstheme="minorHAnsi"/>
          <w:b/>
          <w:bCs/>
          <w:color w:val="EE0000"/>
          <w:sz w:val="20"/>
          <w:szCs w:val="20"/>
        </w:rPr>
        <w:t xml:space="preserve"> </w:t>
      </w:r>
      <w:r w:rsidRPr="00355DE9">
        <w:rPr>
          <w:rFonts w:asciiTheme="minorHAnsi" w:hAnsiTheme="minorHAnsi" w:cstheme="minorHAnsi"/>
          <w:b/>
          <w:bCs/>
          <w:color w:val="EE0000"/>
          <w:sz w:val="20"/>
          <w:szCs w:val="20"/>
        </w:rPr>
        <w:t>Tahribatsız Muayene</w:t>
      </w:r>
    </w:p>
    <w:p w14:paraId="7B08C52E" w14:textId="77777777" w:rsidR="0032394A" w:rsidRDefault="0032394A" w:rsidP="00355DE9">
      <w:pPr>
        <w:rPr>
          <w:rFonts w:asciiTheme="minorHAnsi" w:hAnsiTheme="minorHAnsi" w:cstheme="minorHAnsi"/>
          <w:b/>
          <w:bCs/>
          <w:color w:val="EE0000"/>
          <w:sz w:val="20"/>
          <w:szCs w:val="20"/>
        </w:rPr>
      </w:pPr>
    </w:p>
    <w:p w14:paraId="0D033CEA" w14:textId="414EA26F" w:rsidR="00355DE9" w:rsidRPr="0032394A" w:rsidRDefault="00FC5D4E"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Muayene ve kontroller yetkili personel eşliğinde yapılmalıdır.</w:t>
      </w:r>
    </w:p>
    <w:p w14:paraId="424257A1" w14:textId="00BA5797" w:rsidR="003F5D57" w:rsidRPr="0032394A" w:rsidRDefault="00FC5D4E"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 xml:space="preserve">Tahribatsız muayene yapılacak ekipmanlar için elektrik </w:t>
      </w:r>
      <w:r w:rsidR="00073219" w:rsidRPr="0032394A">
        <w:rPr>
          <w:rFonts w:asciiTheme="minorHAnsi" w:hAnsiTheme="minorHAnsi" w:cstheme="minorHAnsi"/>
          <w:color w:val="EE0000"/>
          <w:sz w:val="20"/>
          <w:szCs w:val="20"/>
        </w:rPr>
        <w:t>bağlantısı</w:t>
      </w:r>
      <w:r w:rsidRPr="0032394A">
        <w:rPr>
          <w:rFonts w:asciiTheme="minorHAnsi" w:hAnsiTheme="minorHAnsi" w:cstheme="minorHAnsi"/>
          <w:color w:val="EE0000"/>
          <w:sz w:val="20"/>
          <w:szCs w:val="20"/>
        </w:rPr>
        <w:t xml:space="preserve"> sağlanmalıdır.</w:t>
      </w:r>
    </w:p>
    <w:p w14:paraId="11552A44" w14:textId="07BEF87A" w:rsidR="00FC5D4E" w:rsidRPr="0032394A" w:rsidRDefault="00FC5D4E"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Muayene noktasına erişimi sağlamak amacıyla platform, merdiven gibi gerekli ekipmanlar hazır bulundurulmalıdır.</w:t>
      </w:r>
    </w:p>
    <w:p w14:paraId="3034DE73" w14:textId="444F11C6" w:rsidR="00FC5D4E" w:rsidRPr="0032394A" w:rsidRDefault="00073219"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Muayene yapılacak bölgenin yüzey temizliği, muayene türüne göre hazır hale getir</w:t>
      </w:r>
      <w:r w:rsidRPr="0032394A">
        <w:rPr>
          <w:rFonts w:asciiTheme="minorHAnsi" w:hAnsiTheme="minorHAnsi" w:cstheme="minorHAnsi"/>
          <w:color w:val="EE0000"/>
          <w:sz w:val="20"/>
          <w:szCs w:val="20"/>
        </w:rPr>
        <w:t>ilmelidir.</w:t>
      </w:r>
      <w:r w:rsidRPr="0032394A">
        <w:rPr>
          <w:rFonts w:asciiTheme="minorHAnsi" w:hAnsiTheme="minorHAnsi" w:cstheme="minorHAnsi"/>
          <w:color w:val="EE0000"/>
          <w:sz w:val="20"/>
          <w:szCs w:val="20"/>
        </w:rPr>
        <w:t xml:space="preserve"> (</w:t>
      </w:r>
      <w:proofErr w:type="gramStart"/>
      <w:r w:rsidRPr="0032394A">
        <w:rPr>
          <w:rFonts w:asciiTheme="minorHAnsi" w:hAnsiTheme="minorHAnsi" w:cstheme="minorHAnsi"/>
          <w:color w:val="EE0000"/>
          <w:sz w:val="20"/>
          <w:szCs w:val="20"/>
        </w:rPr>
        <w:t>b</w:t>
      </w:r>
      <w:r w:rsidR="0032394A" w:rsidRPr="0032394A">
        <w:rPr>
          <w:rFonts w:asciiTheme="minorHAnsi" w:hAnsiTheme="minorHAnsi" w:cstheme="minorHAnsi"/>
          <w:color w:val="EE0000"/>
          <w:sz w:val="20"/>
          <w:szCs w:val="20"/>
        </w:rPr>
        <w:t>oya</w:t>
      </w:r>
      <w:proofErr w:type="gramEnd"/>
      <w:r w:rsidRPr="0032394A">
        <w:rPr>
          <w:rFonts w:asciiTheme="minorHAnsi" w:hAnsiTheme="minorHAnsi" w:cstheme="minorHAnsi"/>
          <w:color w:val="EE0000"/>
          <w:sz w:val="20"/>
          <w:szCs w:val="20"/>
        </w:rPr>
        <w:t>,</w:t>
      </w:r>
      <w:r w:rsidR="0032394A" w:rsidRPr="0032394A">
        <w:rPr>
          <w:rFonts w:asciiTheme="minorHAnsi" w:hAnsiTheme="minorHAnsi" w:cstheme="minorHAnsi"/>
          <w:color w:val="EE0000"/>
          <w:sz w:val="20"/>
          <w:szCs w:val="20"/>
        </w:rPr>
        <w:t xml:space="preserve"> </w:t>
      </w:r>
      <w:r w:rsidRPr="0032394A">
        <w:rPr>
          <w:rFonts w:asciiTheme="minorHAnsi" w:hAnsiTheme="minorHAnsi" w:cstheme="minorHAnsi"/>
          <w:color w:val="EE0000"/>
          <w:sz w:val="20"/>
          <w:szCs w:val="20"/>
        </w:rPr>
        <w:t>yağ,</w:t>
      </w:r>
      <w:r w:rsidR="0032394A" w:rsidRPr="0032394A">
        <w:rPr>
          <w:rFonts w:asciiTheme="minorHAnsi" w:hAnsiTheme="minorHAnsi" w:cstheme="minorHAnsi"/>
          <w:color w:val="EE0000"/>
          <w:sz w:val="20"/>
          <w:szCs w:val="20"/>
        </w:rPr>
        <w:t xml:space="preserve"> </w:t>
      </w:r>
      <w:r w:rsidRPr="0032394A">
        <w:rPr>
          <w:rFonts w:asciiTheme="minorHAnsi" w:hAnsiTheme="minorHAnsi" w:cstheme="minorHAnsi"/>
          <w:color w:val="EE0000"/>
          <w:sz w:val="20"/>
          <w:szCs w:val="20"/>
        </w:rPr>
        <w:t>kir</w:t>
      </w:r>
      <w:r w:rsidR="0032394A" w:rsidRPr="0032394A">
        <w:rPr>
          <w:rFonts w:asciiTheme="minorHAnsi" w:hAnsiTheme="minorHAnsi" w:cstheme="minorHAnsi"/>
          <w:color w:val="EE0000"/>
          <w:sz w:val="20"/>
          <w:szCs w:val="20"/>
        </w:rPr>
        <w:t xml:space="preserve"> vb.)</w:t>
      </w:r>
    </w:p>
    <w:p w14:paraId="77C6A856" w14:textId="1300C481" w:rsidR="00073219" w:rsidRPr="0032394A" w:rsidRDefault="00073219"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Muayene işlemi esnasında gerekli tüm güvenlik önlemleri</w:t>
      </w:r>
      <w:r w:rsidRPr="0032394A">
        <w:rPr>
          <w:rFonts w:asciiTheme="minorHAnsi" w:hAnsiTheme="minorHAnsi" w:cstheme="minorHAnsi"/>
          <w:color w:val="EE0000"/>
          <w:sz w:val="20"/>
          <w:szCs w:val="20"/>
        </w:rPr>
        <w:t xml:space="preserve"> alınmalıdır.</w:t>
      </w:r>
    </w:p>
    <w:p w14:paraId="784CE4E2" w14:textId="77777777" w:rsidR="00073219" w:rsidRPr="0032394A" w:rsidRDefault="00073219"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Muayene edilecek bölge kaynaklı ise, kaynak işleminin tamamlanmasının ardından en az 12 saat soğuma süresi beklenmelidir.</w:t>
      </w:r>
    </w:p>
    <w:p w14:paraId="6E2210FF" w14:textId="32EEAED4" w:rsidR="00073219" w:rsidRPr="0032394A" w:rsidRDefault="00073219" w:rsidP="0032394A">
      <w:pPr>
        <w:pStyle w:val="ListeParagraf"/>
        <w:numPr>
          <w:ilvl w:val="0"/>
          <w:numId w:val="24"/>
        </w:numPr>
        <w:tabs>
          <w:tab w:val="left" w:pos="264"/>
        </w:tabs>
        <w:ind w:right="135"/>
        <w:jc w:val="both"/>
        <w:rPr>
          <w:rFonts w:asciiTheme="minorHAnsi" w:hAnsiTheme="minorHAnsi" w:cstheme="minorHAnsi"/>
          <w:color w:val="EE0000"/>
          <w:sz w:val="20"/>
          <w:szCs w:val="20"/>
        </w:rPr>
      </w:pPr>
      <w:r w:rsidRPr="0032394A">
        <w:rPr>
          <w:rFonts w:asciiTheme="minorHAnsi" w:hAnsiTheme="minorHAnsi" w:cstheme="minorHAnsi"/>
          <w:color w:val="EE0000"/>
          <w:sz w:val="20"/>
          <w:szCs w:val="20"/>
        </w:rPr>
        <w:t>Tahribatsız muayene yöntemi kalınlık ölçümü ise (UTM) doğru değerlerin alınabilmesi açısından ölçümlerin yapılacağı yüzeyin en yüksek 50°c en düşük sıcaklık ise 5°c olmalıdır</w:t>
      </w:r>
      <w:r w:rsidRPr="0032394A">
        <w:rPr>
          <w:rFonts w:asciiTheme="minorHAnsi" w:hAnsiTheme="minorHAnsi" w:cstheme="minorHAnsi"/>
          <w:color w:val="EE0000"/>
          <w:sz w:val="20"/>
          <w:szCs w:val="20"/>
        </w:rPr>
        <w:t>.</w:t>
      </w:r>
    </w:p>
    <w:p w14:paraId="1CB6B5E6" w14:textId="09B5DC93" w:rsidR="00073219" w:rsidRPr="00073219" w:rsidRDefault="00073219" w:rsidP="00073219">
      <w:pPr>
        <w:tabs>
          <w:tab w:val="left" w:pos="264"/>
        </w:tabs>
        <w:ind w:right="135"/>
        <w:rPr>
          <w:rFonts w:asciiTheme="minorHAnsi" w:hAnsiTheme="minorHAnsi" w:cstheme="minorHAnsi"/>
          <w:b/>
          <w:bCs/>
          <w:color w:val="EE0000"/>
          <w:sz w:val="20"/>
          <w:szCs w:val="20"/>
        </w:rPr>
      </w:pPr>
      <w:r>
        <w:rPr>
          <w:rFonts w:asciiTheme="minorHAnsi" w:hAnsiTheme="minorHAnsi" w:cstheme="minorHAnsi"/>
          <w:b/>
          <w:bCs/>
          <w:color w:val="EE0000"/>
          <w:sz w:val="20"/>
          <w:szCs w:val="20"/>
        </w:rPr>
        <w:t xml:space="preserve">                </w:t>
      </w:r>
    </w:p>
    <w:p w14:paraId="46525521" w14:textId="7FC84D17" w:rsidR="00F110D4" w:rsidRPr="003F5D57" w:rsidRDefault="004C127C" w:rsidP="001023FD">
      <w:pPr>
        <w:rPr>
          <w:b/>
          <w:bCs/>
          <w:sz w:val="24"/>
          <w:szCs w:val="24"/>
        </w:rPr>
      </w:pPr>
      <w:r w:rsidRPr="003F5D57">
        <w:t xml:space="preserve"> </w:t>
      </w:r>
      <w:r w:rsidRPr="003F5D57">
        <w:rPr>
          <w:b/>
          <w:bCs/>
          <w:sz w:val="24"/>
          <w:szCs w:val="24"/>
        </w:rPr>
        <w:t>Güvenlik</w:t>
      </w:r>
      <w:r w:rsidRPr="003F5D57">
        <w:rPr>
          <w:b/>
          <w:bCs/>
          <w:spacing w:val="-11"/>
          <w:sz w:val="24"/>
          <w:szCs w:val="24"/>
        </w:rPr>
        <w:t xml:space="preserve"> </w:t>
      </w:r>
      <w:r w:rsidRPr="003F5D57">
        <w:rPr>
          <w:b/>
          <w:bCs/>
          <w:sz w:val="24"/>
          <w:szCs w:val="24"/>
        </w:rPr>
        <w:t>Tedbirleri</w:t>
      </w:r>
    </w:p>
    <w:p w14:paraId="54C38185" w14:textId="77777777" w:rsidR="009D011C" w:rsidRPr="003F5D57" w:rsidRDefault="009D011C" w:rsidP="001023FD">
      <w:pPr>
        <w:rPr>
          <w:rFonts w:asciiTheme="minorHAnsi" w:hAnsiTheme="minorHAnsi" w:cstheme="minorHAnsi"/>
          <w:b/>
          <w:bCs/>
          <w:sz w:val="6"/>
          <w:szCs w:val="6"/>
        </w:rPr>
      </w:pPr>
    </w:p>
    <w:p w14:paraId="1402A971" w14:textId="7D0CF84B" w:rsidR="00F110D4" w:rsidRPr="003F5D57" w:rsidRDefault="00F110D4" w:rsidP="00F110D4">
      <w:pPr>
        <w:pStyle w:val="ListeParagraf"/>
        <w:numPr>
          <w:ilvl w:val="0"/>
          <w:numId w:val="24"/>
        </w:numPr>
        <w:tabs>
          <w:tab w:val="left" w:pos="264"/>
        </w:tabs>
        <w:ind w:right="135"/>
        <w:rPr>
          <w:rFonts w:asciiTheme="minorHAnsi" w:hAnsiTheme="minorHAnsi" w:cstheme="minorHAnsi"/>
          <w:sz w:val="20"/>
          <w:szCs w:val="20"/>
        </w:rPr>
      </w:pPr>
      <w:r w:rsidRPr="003F5D57">
        <w:rPr>
          <w:rFonts w:asciiTheme="minorHAnsi" w:hAnsiTheme="minorHAnsi" w:cstheme="minorHAnsi"/>
          <w:sz w:val="20"/>
          <w:szCs w:val="20"/>
        </w:rPr>
        <w:t>Uygun iş sağlığı ve güvenliği kişisel koruyucu malzemeleri kullanılmalıdır. (</w:t>
      </w:r>
      <w:r w:rsidR="00374696" w:rsidRPr="003F5D57">
        <w:rPr>
          <w:rFonts w:asciiTheme="minorHAnsi" w:hAnsiTheme="minorHAnsi" w:cstheme="minorHAnsi"/>
          <w:sz w:val="20"/>
          <w:szCs w:val="20"/>
        </w:rPr>
        <w:t>Baret</w:t>
      </w:r>
      <w:r w:rsidRPr="003F5D57">
        <w:rPr>
          <w:rFonts w:asciiTheme="minorHAnsi" w:hAnsiTheme="minorHAnsi" w:cstheme="minorHAnsi"/>
          <w:sz w:val="20"/>
          <w:szCs w:val="20"/>
        </w:rPr>
        <w:t>, kulaklık, gözlük, maske, eldiven, uygun alet, iş önlüğü, çelik burunlu ayakkabı vs.)</w:t>
      </w:r>
    </w:p>
    <w:p w14:paraId="2AEB9DF5" w14:textId="4EAA5A37" w:rsidR="00F110D4" w:rsidRPr="003F5D57" w:rsidRDefault="00F110D4" w:rsidP="00F110D4">
      <w:pPr>
        <w:pStyle w:val="ListeParagraf"/>
        <w:numPr>
          <w:ilvl w:val="0"/>
          <w:numId w:val="24"/>
        </w:numPr>
        <w:tabs>
          <w:tab w:val="left" w:pos="255"/>
        </w:tabs>
        <w:jc w:val="both"/>
        <w:rPr>
          <w:rFonts w:asciiTheme="minorHAnsi" w:hAnsiTheme="minorHAnsi" w:cstheme="minorHAnsi"/>
          <w:sz w:val="20"/>
          <w:szCs w:val="20"/>
        </w:rPr>
      </w:pPr>
      <w:r w:rsidRPr="003F5D57">
        <w:rPr>
          <w:rFonts w:asciiTheme="minorHAnsi" w:hAnsiTheme="minorHAnsi" w:cstheme="minorHAnsi"/>
          <w:sz w:val="20"/>
          <w:szCs w:val="20"/>
        </w:rPr>
        <w:t>Mutlaka en az bir rehber personel muayene elemanına refakat etmelidir</w:t>
      </w:r>
    </w:p>
    <w:p w14:paraId="33AE98F1" w14:textId="77777777" w:rsidR="00F110D4" w:rsidRPr="003F5D57" w:rsidRDefault="00F110D4" w:rsidP="00F110D4">
      <w:pPr>
        <w:pStyle w:val="ListeParagraf"/>
        <w:numPr>
          <w:ilvl w:val="0"/>
          <w:numId w:val="24"/>
        </w:numPr>
        <w:tabs>
          <w:tab w:val="left" w:pos="264"/>
        </w:tabs>
        <w:spacing w:before="5" w:line="232" w:lineRule="auto"/>
        <w:ind w:right="142"/>
        <w:jc w:val="both"/>
        <w:rPr>
          <w:rFonts w:asciiTheme="minorHAnsi" w:hAnsiTheme="minorHAnsi" w:cstheme="minorHAnsi"/>
          <w:sz w:val="20"/>
          <w:szCs w:val="20"/>
        </w:rPr>
      </w:pPr>
      <w:r w:rsidRPr="003F5D57">
        <w:rPr>
          <w:rFonts w:asciiTheme="minorHAnsi" w:hAnsiTheme="minorHAnsi" w:cstheme="minorHAnsi"/>
          <w:sz w:val="20"/>
          <w:szCs w:val="20"/>
        </w:rPr>
        <w:t>Muayene edilecek cihaz/teçhizatı kullanan operatör Kişisel Koruyucu Malzemeleri mutlaka kullanmalıdır.</w:t>
      </w:r>
    </w:p>
    <w:p w14:paraId="1728A6CA" w14:textId="55DA9662" w:rsidR="00F110D4" w:rsidRPr="003F5D57" w:rsidRDefault="00F110D4" w:rsidP="00F110D4">
      <w:pPr>
        <w:pStyle w:val="ListeParagraf"/>
        <w:numPr>
          <w:ilvl w:val="0"/>
          <w:numId w:val="24"/>
        </w:numPr>
        <w:tabs>
          <w:tab w:val="left" w:pos="288"/>
        </w:tabs>
        <w:spacing w:before="1"/>
        <w:ind w:right="142"/>
        <w:rPr>
          <w:rFonts w:asciiTheme="minorHAnsi" w:hAnsiTheme="minorHAnsi" w:cstheme="minorHAnsi"/>
          <w:sz w:val="20"/>
          <w:szCs w:val="20"/>
        </w:rPr>
      </w:pPr>
      <w:r w:rsidRPr="003F5D57">
        <w:rPr>
          <w:rFonts w:asciiTheme="minorHAnsi" w:hAnsiTheme="minorHAnsi" w:cstheme="minorHAnsi"/>
          <w:sz w:val="20"/>
          <w:szCs w:val="20"/>
        </w:rPr>
        <w:t>Muayene yapılacak tüm ekipman ve teçhizat yetkili ve konusunda eğitim almış personel tarafından kullanılmalıdır.</w:t>
      </w:r>
    </w:p>
    <w:p w14:paraId="38C0CAB1" w14:textId="77777777" w:rsidR="00F110D4" w:rsidRPr="003F5D57" w:rsidRDefault="00F110D4" w:rsidP="00F110D4">
      <w:pPr>
        <w:pStyle w:val="ListeParagraf"/>
        <w:numPr>
          <w:ilvl w:val="0"/>
          <w:numId w:val="24"/>
        </w:numPr>
        <w:tabs>
          <w:tab w:val="left" w:pos="274"/>
        </w:tabs>
        <w:ind w:right="143"/>
        <w:jc w:val="both"/>
        <w:rPr>
          <w:rFonts w:asciiTheme="minorHAnsi" w:hAnsiTheme="minorHAnsi" w:cstheme="minorHAnsi"/>
          <w:sz w:val="20"/>
          <w:szCs w:val="20"/>
        </w:rPr>
      </w:pPr>
      <w:r w:rsidRPr="003F5D57">
        <w:rPr>
          <w:rFonts w:asciiTheme="minorHAnsi" w:hAnsiTheme="minorHAnsi" w:cstheme="minorHAnsi"/>
          <w:sz w:val="20"/>
          <w:szCs w:val="20"/>
        </w:rPr>
        <w:t>Operatör çalışmanın güvenli olduğunu bildiği takdirde çalışmasına devam etmeli, aksi takdirde güvensiz ve tehlikeli bir çalışma yapmamalıdır.</w:t>
      </w:r>
    </w:p>
    <w:p w14:paraId="7EA6D8A2" w14:textId="6422EF9B" w:rsidR="00F110D4" w:rsidRPr="003F5D57" w:rsidRDefault="00F110D4" w:rsidP="00F110D4">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alanı, bir başka kişinin kullanımına kapatılmışsa ilgili alana giriş mutlaka bir şerit veya başka bir tedbir ile engellenmeli ve kullanıma imkân verilmemelidir.</w:t>
      </w:r>
    </w:p>
    <w:p w14:paraId="0273E52C" w14:textId="77777777" w:rsidR="00F110D4" w:rsidRPr="003F5D57" w:rsidRDefault="00F110D4" w:rsidP="003F5D57">
      <w:pPr>
        <w:pStyle w:val="ListeParagraf"/>
        <w:numPr>
          <w:ilvl w:val="0"/>
          <w:numId w:val="24"/>
        </w:numPr>
        <w:tabs>
          <w:tab w:val="left" w:pos="255"/>
        </w:tabs>
        <w:spacing w:line="245" w:lineRule="exact"/>
        <w:jc w:val="both"/>
        <w:rPr>
          <w:rFonts w:asciiTheme="minorHAnsi" w:hAnsiTheme="minorHAnsi" w:cstheme="minorHAnsi"/>
          <w:sz w:val="20"/>
          <w:szCs w:val="20"/>
        </w:rPr>
      </w:pPr>
      <w:r w:rsidRPr="003F5D57">
        <w:rPr>
          <w:rFonts w:asciiTheme="minorHAnsi" w:hAnsiTheme="minorHAnsi" w:cstheme="minorHAnsi"/>
          <w:sz w:val="20"/>
          <w:szCs w:val="20"/>
        </w:rPr>
        <w:t>Muayene esnasında görevli olmayan insanlar alandan uzak tutulmalıdır.</w:t>
      </w:r>
    </w:p>
    <w:p w14:paraId="09B6315A" w14:textId="77777777" w:rsidR="00F110D4" w:rsidRPr="003F5D57" w:rsidRDefault="00F110D4" w:rsidP="00F110D4">
      <w:pPr>
        <w:pStyle w:val="ListeParagraf"/>
        <w:numPr>
          <w:ilvl w:val="0"/>
          <w:numId w:val="24"/>
        </w:numPr>
        <w:tabs>
          <w:tab w:val="left" w:pos="255"/>
        </w:tabs>
        <w:spacing w:line="245" w:lineRule="exact"/>
        <w:rPr>
          <w:rFonts w:asciiTheme="minorHAnsi" w:hAnsiTheme="minorHAnsi" w:cstheme="minorHAnsi"/>
          <w:sz w:val="20"/>
          <w:szCs w:val="20"/>
        </w:rPr>
      </w:pPr>
      <w:r w:rsidRPr="003F5D57">
        <w:rPr>
          <w:rFonts w:asciiTheme="minorHAnsi" w:hAnsiTheme="minorHAnsi" w:cstheme="minorHAnsi"/>
          <w:sz w:val="20"/>
          <w:szCs w:val="20"/>
        </w:rPr>
        <w:t>Kontrol yapılacak alanın tertip ve düzeni uygun hale getirilip acil durum önlemleri alınmalıdır</w:t>
      </w:r>
    </w:p>
    <w:p w14:paraId="3A216879" w14:textId="2F4D60F2" w:rsidR="00F110D4" w:rsidRPr="003F5D57" w:rsidRDefault="00F110D4" w:rsidP="00F110D4">
      <w:pPr>
        <w:pStyle w:val="ListeParagraf"/>
        <w:numPr>
          <w:ilvl w:val="0"/>
          <w:numId w:val="24"/>
        </w:numPr>
        <w:tabs>
          <w:tab w:val="left" w:pos="308"/>
        </w:tabs>
        <w:ind w:right="136"/>
        <w:rPr>
          <w:rFonts w:asciiTheme="minorHAnsi" w:hAnsiTheme="minorHAnsi" w:cstheme="minorHAnsi"/>
          <w:sz w:val="20"/>
          <w:szCs w:val="20"/>
        </w:rPr>
      </w:pPr>
      <w:r w:rsidRPr="003F5D57">
        <w:rPr>
          <w:rFonts w:asciiTheme="minorHAnsi" w:hAnsiTheme="minorHAnsi" w:cstheme="minorHAnsi"/>
          <w:sz w:val="20"/>
          <w:szCs w:val="20"/>
        </w:rPr>
        <w:t>Kontrol yapılacak alanda fiziki özellikleri uygun hale getirilmelidir. (</w:t>
      </w:r>
      <w:r w:rsidR="00374696" w:rsidRPr="003F5D57">
        <w:rPr>
          <w:rFonts w:asciiTheme="minorHAnsi" w:hAnsiTheme="minorHAnsi" w:cstheme="minorHAnsi"/>
          <w:sz w:val="20"/>
          <w:szCs w:val="20"/>
        </w:rPr>
        <w:t>Genişlik</w:t>
      </w:r>
      <w:r w:rsidRPr="003F5D57">
        <w:rPr>
          <w:rFonts w:asciiTheme="minorHAnsi" w:hAnsiTheme="minorHAnsi" w:cstheme="minorHAnsi"/>
          <w:sz w:val="20"/>
          <w:szCs w:val="20"/>
        </w:rPr>
        <w:t>, aydınlık, sıcaklık vb.)</w:t>
      </w:r>
    </w:p>
    <w:p w14:paraId="3F1EA08F" w14:textId="77777777" w:rsidR="00F110D4" w:rsidRPr="003F5D57" w:rsidRDefault="00F110D4" w:rsidP="00F110D4">
      <w:pPr>
        <w:pStyle w:val="ListeParagraf"/>
        <w:numPr>
          <w:ilvl w:val="0"/>
          <w:numId w:val="24"/>
        </w:numPr>
        <w:tabs>
          <w:tab w:val="left" w:pos="255"/>
        </w:tabs>
        <w:spacing w:before="2"/>
        <w:jc w:val="both"/>
        <w:rPr>
          <w:rFonts w:asciiTheme="minorHAnsi" w:hAnsiTheme="minorHAnsi" w:cstheme="minorHAnsi"/>
          <w:sz w:val="20"/>
          <w:szCs w:val="20"/>
        </w:rPr>
      </w:pPr>
      <w:r w:rsidRPr="003F5D57">
        <w:rPr>
          <w:rFonts w:asciiTheme="minorHAnsi" w:hAnsiTheme="minorHAnsi" w:cstheme="minorHAnsi"/>
          <w:sz w:val="20"/>
          <w:szCs w:val="20"/>
        </w:rPr>
        <w:t>Eğer işe başlamada sakıncalı bir durum varsa, ilgililere bilgi verilmelidir.</w:t>
      </w:r>
    </w:p>
    <w:p w14:paraId="10226B23" w14:textId="77777777" w:rsidR="00F110D4" w:rsidRPr="003F5D57" w:rsidRDefault="00F110D4" w:rsidP="00F110D4">
      <w:pPr>
        <w:pStyle w:val="ListeParagraf"/>
        <w:numPr>
          <w:ilvl w:val="0"/>
          <w:numId w:val="24"/>
        </w:numPr>
        <w:tabs>
          <w:tab w:val="left" w:pos="255"/>
        </w:tabs>
        <w:spacing w:before="4" w:line="245" w:lineRule="exact"/>
        <w:jc w:val="both"/>
        <w:rPr>
          <w:rFonts w:asciiTheme="minorHAnsi" w:hAnsiTheme="minorHAnsi" w:cstheme="minorHAnsi"/>
          <w:sz w:val="20"/>
          <w:szCs w:val="20"/>
        </w:rPr>
      </w:pPr>
      <w:r w:rsidRPr="003F5D57">
        <w:rPr>
          <w:rFonts w:asciiTheme="minorHAnsi" w:hAnsiTheme="minorHAnsi" w:cstheme="minorHAnsi"/>
          <w:sz w:val="20"/>
          <w:szCs w:val="20"/>
        </w:rPr>
        <w:t>Kullanma kurallarına, güvenlik önlemlerine ve tüm uyarı işaretlerine uyulmalıdır.</w:t>
      </w:r>
    </w:p>
    <w:p w14:paraId="1864589A" w14:textId="0B15CA33" w:rsidR="00F110D4" w:rsidRPr="003F5D57" w:rsidRDefault="00F110D4" w:rsidP="00F110D4">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Muayene öncesinde veya esnasında ilgili personel alkollü olmamalı veya uyuşturucu kullanmamalıdır.</w:t>
      </w:r>
    </w:p>
    <w:p w14:paraId="4DEF58AE" w14:textId="26634FA7" w:rsidR="00F110D4" w:rsidRPr="003F5D57" w:rsidRDefault="00F110D4" w:rsidP="00F110D4">
      <w:pPr>
        <w:pStyle w:val="ListeParagraf"/>
        <w:numPr>
          <w:ilvl w:val="0"/>
          <w:numId w:val="24"/>
        </w:numPr>
        <w:tabs>
          <w:tab w:val="left" w:pos="351"/>
        </w:tabs>
        <w:ind w:right="142"/>
        <w:jc w:val="both"/>
        <w:rPr>
          <w:rFonts w:asciiTheme="minorHAnsi" w:hAnsiTheme="minorHAnsi" w:cstheme="minorHAnsi"/>
          <w:sz w:val="20"/>
          <w:szCs w:val="20"/>
        </w:rPr>
      </w:pPr>
      <w:r w:rsidRPr="003F5D57">
        <w:rPr>
          <w:rFonts w:asciiTheme="minorHAnsi" w:hAnsiTheme="minorHAnsi" w:cstheme="minorHAnsi"/>
          <w:sz w:val="20"/>
          <w:szCs w:val="20"/>
        </w:rPr>
        <w:t xml:space="preserve">Çalışmalar sırasında operatör, işaretçiden başka kimseden gelen komutları uygulamamalı, yalnızca işaretçiden gelen komutlara uyulmalı, </w:t>
      </w:r>
      <w:r w:rsidR="00374696" w:rsidRPr="003F5D57">
        <w:rPr>
          <w:rFonts w:asciiTheme="minorHAnsi" w:hAnsiTheme="minorHAnsi" w:cstheme="minorHAnsi"/>
          <w:sz w:val="20"/>
          <w:szCs w:val="20"/>
        </w:rPr>
        <w:t>ancak</w:t>
      </w:r>
      <w:r w:rsidRPr="003F5D57">
        <w:rPr>
          <w:rFonts w:asciiTheme="minorHAnsi" w:hAnsiTheme="minorHAnsi" w:cstheme="minorHAnsi"/>
          <w:sz w:val="20"/>
          <w:szCs w:val="20"/>
        </w:rPr>
        <w:t xml:space="preserve"> her kim olursa olsun DUR komutunu uygulamalıdır.</w:t>
      </w:r>
    </w:p>
    <w:p w14:paraId="11317A72" w14:textId="77777777" w:rsidR="004C127C" w:rsidRPr="003F5D57" w:rsidRDefault="004C127C" w:rsidP="004C127C">
      <w:pPr>
        <w:pStyle w:val="ListeParagraf"/>
        <w:numPr>
          <w:ilvl w:val="0"/>
          <w:numId w:val="24"/>
        </w:numPr>
        <w:tabs>
          <w:tab w:val="left" w:pos="322"/>
        </w:tabs>
        <w:spacing w:before="1"/>
        <w:ind w:right="142"/>
        <w:jc w:val="both"/>
        <w:rPr>
          <w:rFonts w:asciiTheme="minorHAnsi" w:hAnsiTheme="minorHAnsi" w:cstheme="minorHAnsi"/>
          <w:sz w:val="20"/>
          <w:szCs w:val="20"/>
        </w:rPr>
      </w:pPr>
      <w:r w:rsidRPr="003F5D57">
        <w:rPr>
          <w:rFonts w:asciiTheme="minorHAnsi" w:hAnsiTheme="minorHAnsi" w:cstheme="minorHAnsi"/>
          <w:sz w:val="20"/>
          <w:szCs w:val="20"/>
        </w:rPr>
        <w:t>Hiçbir test ve deneyde ağırlık olarak insan kullanılmamalı gerekli ağırlıklar önceden muayene alanında hazır bulundurulmalıdır.</w:t>
      </w:r>
    </w:p>
    <w:p w14:paraId="415BC2FC" w14:textId="1091D8A7" w:rsidR="00F110D4" w:rsidRDefault="004C127C" w:rsidP="00F110D4">
      <w:pPr>
        <w:pStyle w:val="ListeParagraf"/>
        <w:numPr>
          <w:ilvl w:val="0"/>
          <w:numId w:val="24"/>
        </w:numPr>
        <w:rPr>
          <w:rFonts w:asciiTheme="minorHAnsi" w:hAnsiTheme="minorHAnsi" w:cstheme="minorHAnsi"/>
          <w:sz w:val="20"/>
          <w:szCs w:val="20"/>
        </w:rPr>
      </w:pPr>
      <w:r w:rsidRPr="003F5D57">
        <w:rPr>
          <w:rFonts w:asciiTheme="minorHAnsi" w:hAnsiTheme="minorHAnsi" w:cstheme="minorHAnsi"/>
          <w:sz w:val="20"/>
          <w:szCs w:val="20"/>
        </w:rPr>
        <w:t xml:space="preserve">Yukarıda belirtilen </w:t>
      </w:r>
      <w:r w:rsidRPr="00374696">
        <w:rPr>
          <w:rFonts w:asciiTheme="minorHAnsi" w:hAnsiTheme="minorHAnsi" w:cstheme="minorHAnsi"/>
          <w:sz w:val="20"/>
          <w:szCs w:val="20"/>
        </w:rPr>
        <w:t>hazırlıkların test öncesinden yapılması gerekmektedir. Aksi takdirde zaman ve işgücü kaybı söz konusu olacaktır. Zamanında yapılmayan hazırlıklardan dolayı test yapılmayıp başka bir güne ertelenecek olursa ilave olarak servis ücreti talep edilecektir</w:t>
      </w:r>
      <w:r w:rsidR="00371998">
        <w:rPr>
          <w:rFonts w:asciiTheme="minorHAnsi" w:hAnsiTheme="minorHAnsi" w:cstheme="minorHAnsi"/>
          <w:sz w:val="20"/>
          <w:szCs w:val="20"/>
        </w:rPr>
        <w:t>.</w:t>
      </w:r>
    </w:p>
    <w:p w14:paraId="5D50694F" w14:textId="77777777" w:rsidR="0071390D" w:rsidRPr="00C00DE6" w:rsidRDefault="0071390D" w:rsidP="0071390D">
      <w:pPr>
        <w:pStyle w:val="ListeParagraf"/>
        <w:numPr>
          <w:ilvl w:val="0"/>
          <w:numId w:val="24"/>
        </w:numPr>
        <w:rPr>
          <w:rFonts w:asciiTheme="minorHAnsi" w:hAnsiTheme="minorHAnsi" w:cstheme="minorHAnsi"/>
          <w:sz w:val="20"/>
          <w:szCs w:val="20"/>
        </w:rPr>
      </w:pPr>
      <w:r w:rsidRPr="00C00DE6">
        <w:rPr>
          <w:rFonts w:asciiTheme="minorHAnsi" w:hAnsiTheme="minorHAnsi" w:cstheme="minorHAnsi"/>
          <w:sz w:val="20"/>
          <w:szCs w:val="20"/>
        </w:rPr>
        <w:t xml:space="preserve">İlgili muayene alanında kontrole başlamadan önce işe uygun (Patlayıcı ortamlarda ESD özellikli kıyafet kullanımı gibi) kişisel koruyucu donanım kullanılacaktır. </w:t>
      </w:r>
    </w:p>
    <w:p w14:paraId="70E4E918" w14:textId="77777777" w:rsidR="0071390D" w:rsidRPr="00C00DE6" w:rsidRDefault="0071390D" w:rsidP="0071390D">
      <w:pPr>
        <w:pStyle w:val="ListeParagraf"/>
        <w:numPr>
          <w:ilvl w:val="0"/>
          <w:numId w:val="24"/>
        </w:numPr>
        <w:rPr>
          <w:rFonts w:asciiTheme="minorHAnsi" w:hAnsiTheme="minorHAnsi" w:cstheme="minorHAnsi"/>
          <w:sz w:val="20"/>
          <w:szCs w:val="20"/>
        </w:rPr>
      </w:pPr>
      <w:r w:rsidRPr="00C00DE6">
        <w:rPr>
          <w:rFonts w:asciiTheme="minorHAnsi" w:hAnsiTheme="minorHAnsi" w:cstheme="minorHAnsi"/>
          <w:sz w:val="20"/>
          <w:szCs w:val="20"/>
        </w:rPr>
        <w:t>Elektrik panolarında kontrollere başlamadan önce panolarda gerilim yokluğu kontrolü yapılacaktır.</w:t>
      </w:r>
    </w:p>
    <w:p w14:paraId="463134EA" w14:textId="1A937FBB" w:rsidR="0071390D" w:rsidRPr="00C00DE6" w:rsidRDefault="0071390D" w:rsidP="0071390D">
      <w:pPr>
        <w:pStyle w:val="ListeParagraf"/>
        <w:numPr>
          <w:ilvl w:val="0"/>
          <w:numId w:val="24"/>
        </w:numPr>
        <w:rPr>
          <w:rFonts w:asciiTheme="minorHAnsi" w:hAnsiTheme="minorHAnsi" w:cstheme="minorHAnsi"/>
          <w:sz w:val="20"/>
          <w:szCs w:val="20"/>
        </w:rPr>
      </w:pPr>
      <w:r w:rsidRPr="00C00DE6">
        <w:rPr>
          <w:rFonts w:asciiTheme="minorHAnsi" w:hAnsiTheme="minorHAnsi" w:cstheme="minorHAnsi"/>
          <w:sz w:val="20"/>
          <w:szCs w:val="20"/>
        </w:rPr>
        <w:t>Kimyasallar ile çalışma yapılırken (Akümülatör- Katodik Koruma Ölçümü gibi) işe uygun kimyasal eldiven kullanılacaktır.</w:t>
      </w:r>
    </w:p>
    <w:sectPr w:rsidR="0071390D" w:rsidRPr="00C00DE6" w:rsidSect="00C00DE6">
      <w:headerReference w:type="default" r:id="rId8"/>
      <w:footerReference w:type="default" r:id="rId9"/>
      <w:type w:val="continuous"/>
      <w:pgSz w:w="11910" w:h="16840"/>
      <w:pgMar w:top="119" w:right="995" w:bottom="280" w:left="709" w:header="138" w:footer="1010" w:gutter="0"/>
      <w:pgBorders w:offsetFrom="page">
        <w:top w:val="single" w:sz="36" w:space="24" w:color="002060"/>
        <w:left w:val="single" w:sz="36" w:space="24" w:color="002060"/>
        <w:bottom w:val="single" w:sz="36" w:space="24" w:color="002060"/>
        <w:right w:val="single" w:sz="36" w:space="24" w:color="002060"/>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3A7D6" w14:textId="77777777" w:rsidR="00EB5B5C" w:rsidRDefault="00EB5B5C" w:rsidP="00047824">
      <w:r>
        <w:separator/>
      </w:r>
    </w:p>
  </w:endnote>
  <w:endnote w:type="continuationSeparator" w:id="0">
    <w:p w14:paraId="7DDF8EFE" w14:textId="77777777" w:rsidR="00EB5B5C" w:rsidRDefault="00EB5B5C" w:rsidP="00047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877924"/>
      <w:docPartObj>
        <w:docPartGallery w:val="Page Numbers (Bottom of Page)"/>
        <w:docPartUnique/>
      </w:docPartObj>
    </w:sdtPr>
    <w:sdtContent>
      <w:p w:rsidRPr="00374696" w:rsidR="004732D0" w:rsidP="0066374E" w:rsidRDefault="0066374E" w14:paraId="5639BE71" w14:textId="6B5F8966">
        <w:pPr>
          <w:tabs>
            <w:tab w:val="left" w:pos="8856"/>
          </w:tabs>
          <w:jc w:val="right"/>
        </w:pPr>
        <w:r w:rsidRPr="00374696">
          <w:rPr>
            <w:b/>
            <w:sz w:val="20"/>
            <w:szCs w:val="20"/>
          </w:rPr>
          <w:fldChar w:fldCharType="begin"/>
        </w:r>
        <w:r w:rsidRPr="00374696">
          <w:rPr>
            <w:b/>
            <w:sz w:val="20"/>
            <w:szCs w:val="20"/>
          </w:rPr>
          <w:instrText>PAGE   \* MERGEFORMAT</w:instrText>
        </w:r>
        <w:r w:rsidRPr="00374696">
          <w:rPr>
            <w:b/>
            <w:sz w:val="20"/>
            <w:szCs w:val="20"/>
          </w:rPr>
          <w:fldChar w:fldCharType="separate"/>
        </w:r>
        <w:r w:rsidR="0098668D">
          <w:rPr>
            <w:b/>
            <w:noProof/>
            <w:sz w:val="20"/>
            <w:szCs w:val="20"/>
          </w:rPr>
          <w:t>4</w:t>
        </w:r>
        <w:r w:rsidRPr="00374696">
          <w:rPr>
            <w:b/>
            <w:sz w:val="20"/>
            <w:szCs w:val="20"/>
          </w:rPr>
          <w:fldChar w:fldCharType="end"/>
        </w:r>
        <w:r w:rsidRPr="00374696">
          <w:rPr>
            <w:sz w:val="20"/>
            <w:szCs w:val="20"/>
          </w:rPr>
          <w:t>/</w:t>
        </w:r>
        <w:r w:rsidR="005D73DB">
          <w:rPr>
            <w:b/>
            <w:bCs/>
            <w:sz w:val="20"/>
            <w:szCs w:val="20"/>
          </w:rPr>
          <w:t>8</w:t>
        </w:r>
        <w:r w:rsidRPr="00374696">
          <w:rPr>
            <w:b/>
            <w:bCs/>
            <w:sz w:val="20"/>
            <w:szCs w:val="20"/>
          </w:rPr>
          <w:t xml:space="preserve">  </w:t>
        </w:r>
        <w:r w:rsidRPr="00374696">
          <w:rPr>
            <w:sz w:val="20"/>
            <w:szCs w:val="20"/>
          </w:rPr>
          <w:t xml:space="preserve">                                                                             </w:t>
        </w:r>
        <w:proofErr w:type="gramStart"/>
        <w:r w:rsidRPr="00374696" w:rsidR="00176F1B">
          <w:rPr>
            <w:sz w:val="18"/>
          </w:rPr>
          <w:t>FR</w:t>
        </w:r>
        <w:r w:rsidRPr="00374696" w:rsidR="008F324D">
          <w:rPr>
            <w:sz w:val="18"/>
          </w:rPr>
          <w:t>.PK.</w:t>
        </w:r>
        <w:r w:rsidRPr="00374696" w:rsidR="00176F1B">
          <w:rPr>
            <w:sz w:val="18"/>
          </w:rPr>
          <w:t>G.</w:t>
        </w:r>
        <w:proofErr w:type="gramEnd"/>
        <w:r w:rsidRPr="00374696" w:rsidR="00176F1B">
          <w:rPr>
            <w:sz w:val="18"/>
          </w:rPr>
          <w:t>17</w:t>
        </w:r>
        <w:r w:rsidRPr="00374696" w:rsidR="008F324D">
          <w:rPr>
            <w:sz w:val="18"/>
          </w:rPr>
          <w:t xml:space="preserve"> </w:t>
        </w:r>
        <w:r w:rsidRPr="00C00DE6" w:rsidR="008F324D">
          <w:rPr>
            <w:color w:val="FF0000"/>
            <w:sz w:val="18"/>
          </w:rPr>
          <w:t>R.0</w:t>
        </w:r>
        <w:r w:rsidR="0032394A">
          <w:rPr>
            <w:color w:val="FF0000"/>
            <w:sz w:val="18"/>
          </w:rPr>
          <w:t>9</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1AB93" w14:textId="77777777" w:rsidR="00EB5B5C" w:rsidRDefault="00EB5B5C" w:rsidP="00047824">
      <w:r>
        <w:separator/>
      </w:r>
    </w:p>
  </w:footnote>
  <w:footnote w:type="continuationSeparator" w:id="0">
    <w:p w14:paraId="1A9E9C9A" w14:textId="77777777" w:rsidR="00EB5B5C" w:rsidRDefault="00EB5B5C" w:rsidP="00047824">
      <w:r>
        <w:continuationSeparator/>
      </w:r>
    </w:p>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oKlavuzu"/>
      <w:tblW w:w="10489" w:type="dxa"/>
      <w:tblInd w:w="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270"/>
      <w:gridCol w:w="8219"/>
    </w:tblGrid>
    <w:tr w:rsidR="00691632" w:rsidTr="005B4D07" w14:paraId="6AB40892" w14:textId="77777777">
      <w:trPr>
        <w:trHeight w:val="723"/>
      </w:trPr>
      <w:tc>
        <w:tcPr>
          <w:tcW w:w="2270" w:type="dxa"/>
        </w:tcPr>
        <w:p w:rsidR="00691632" w:rsidP="00691632" w:rsidRDefault="00691632" w14:paraId="0FC8A3F2" w14:textId="710AB215">
          <w:pPr>
            <w:pStyle w:val="GvdeMetni"/>
            <w:spacing w:before="52"/>
            <w:ind w:right="240"/>
            <w:jc w:val="center"/>
            <w:rPr>
              <w:rFonts w:asciiTheme="minorHAnsi" w:hAnsiTheme="minorHAnsi" w:cstheme="minorHAnsi"/>
              <w:color w:val="001F5F"/>
              <w:sz w:val="22"/>
              <w:szCs w:val="22"/>
            </w:rPr>
          </w:pPr>
        </w:p>
        <w:p w:rsidR="00691632" w:rsidP="00691632" w:rsidRDefault="00691632" w14:paraId="0A1D4A51" w14:textId="73CA512E">
          <w:pPr>
            <w:pStyle w:val="GvdeMetni"/>
            <w:spacing w:before="52"/>
            <w:ind w:right="240"/>
            <w:jc w:val="center"/>
            <w:rPr>
              <w:rFonts w:asciiTheme="minorHAnsi" w:hAnsiTheme="minorHAnsi" w:cstheme="minorHAnsi"/>
              <w:color w:val="001F5F"/>
              <w:sz w:val="22"/>
              <w:szCs w:val="22"/>
            </w:rPr>
          </w:pPr>
        </w:p>
      </w:tc>
      <w:tc>
        <w:tcPr>
          <w:tcW w:w="8219" w:type="dxa"/>
          <w:vAlign w:val="center"/>
        </w:tcPr>
        <w:p w:rsidR="0059603E" w:rsidP="0059603E" w:rsidRDefault="0059603E" w14:paraId="01CE076D" w14:textId="77777777">
          <w:pPr>
            <w:pStyle w:val="Default"/>
          </w:pPr>
        </w:p>
        <w:p w:rsidRPr="0059603E" w:rsidR="005B4D07" w:rsidP="0059603E" w:rsidRDefault="0059603E" w14:paraId="20B8C040" w14:textId="47A4F146">
          <w:pPr>
            <w:pStyle w:val="GvdeMetni"/>
            <w:ind w:right="238"/>
            <w:jc w:val="center"/>
            <w:rPr>
              <w:rFonts w:asciiTheme="minorHAnsi" w:hAnsiTheme="minorHAnsi" w:cstheme="minorHAnsi"/>
              <w:color w:val="001F5F"/>
              <w:sz w:val="28"/>
              <w:szCs w:val="28"/>
            </w:rPr>
          </w:pPr>
          <w:r>
            <w:t xml:space="preserve"> </w:t>
          </w:r>
        </w:p>
      </w:tc>
    </w:tr>
  </w:tbl>
  <w:p w:rsidRPr="00691632" w:rsidR="00691632" w:rsidP="0066374E" w:rsidRDefault="00C00DE6" w14:paraId="4053A305" w14:textId="425ECC3C">
    <w:pPr>
      <w:pStyle w:val="GvdeMetni"/>
      <w:ind w:right="238"/>
      <w:rPr>
        <w:rFonts w:asciiTheme="minorHAnsi" w:hAnsiTheme="minorHAnsi" w:cstheme="minorHAnsi"/>
        <w:color w:val="001F5F"/>
        <w:sz w:val="22"/>
        <w:szCs w:val="22"/>
      </w:rPr>
    </w:pPr>
    <w:r w:rsidRPr="00691632">
      <w:rPr>
        <w:rFonts w:asciiTheme="minorHAnsi" w:hAnsiTheme="minorHAnsi" w:cstheme="minorHAnsi"/>
        <w:b w:val="0"/>
        <w:noProof/>
        <w:sz w:val="22"/>
        <w:szCs w:val="22"/>
        <w:lang w:eastAsia="tr-TR"/>
      </w:rPr>
      <w:drawing>
        <wp:anchor distT="0" distB="0" distL="114300" distR="114300" simplePos="0" relativeHeight="251661312" behindDoc="0" locked="0" layoutInCell="1" allowOverlap="1" wp14:editId="337EEDE3" wp14:anchorId="4D9FA180">
          <wp:simplePos x="0" y="0"/>
          <wp:positionH relativeFrom="column">
            <wp:posOffset>-2540</wp:posOffset>
          </wp:positionH>
          <wp:positionV relativeFrom="paragraph">
            <wp:posOffset>-137160</wp:posOffset>
          </wp:positionV>
          <wp:extent cx="1358900" cy="248285"/>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8900" cy="248285"/>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229A9"/>
    <w:multiLevelType w:val="hybridMultilevel"/>
    <w:tmpl w:val="CEE47AD0"/>
    <w:lvl w:ilvl="0" w:tplc="D5500846">
      <w:numFmt w:val="bullet"/>
      <w:lvlText w:val=""/>
      <w:lvlJc w:val="left"/>
      <w:pPr>
        <w:ind w:left="1080" w:hanging="360"/>
      </w:pPr>
      <w:rPr>
        <w:rFonts w:ascii="Symbol" w:eastAsia="Calibri" w:hAnsi="Symbol" w:cstheme="minorHAnsi" w:hint="default"/>
        <w:b w:val="0"/>
      </w:rPr>
    </w:lvl>
    <w:lvl w:ilvl="1" w:tplc="041F0003">
      <w:start w:val="1"/>
      <w:numFmt w:val="bullet"/>
      <w:lvlText w:val="o"/>
      <w:lvlJc w:val="left"/>
      <w:pPr>
        <w:ind w:left="1800" w:hanging="360"/>
      </w:pPr>
      <w:rPr>
        <w:rFonts w:ascii="Courier New" w:hAnsi="Courier New" w:cs="Courier New" w:hint="default"/>
      </w:rPr>
    </w:lvl>
    <w:lvl w:ilvl="2" w:tplc="041F0005">
      <w:start w:val="1"/>
      <w:numFmt w:val="bullet"/>
      <w:lvlText w:val=""/>
      <w:lvlJc w:val="left"/>
      <w:pPr>
        <w:ind w:left="2520" w:hanging="360"/>
      </w:pPr>
      <w:rPr>
        <w:rFonts w:ascii="Wingdings" w:hAnsi="Wingdings" w:hint="default"/>
      </w:rPr>
    </w:lvl>
    <w:lvl w:ilvl="3" w:tplc="041F0001">
      <w:start w:val="1"/>
      <w:numFmt w:val="bullet"/>
      <w:lvlText w:val=""/>
      <w:lvlJc w:val="left"/>
      <w:pPr>
        <w:ind w:left="3240" w:hanging="360"/>
      </w:pPr>
      <w:rPr>
        <w:rFonts w:ascii="Symbol" w:hAnsi="Symbol" w:hint="default"/>
      </w:rPr>
    </w:lvl>
    <w:lvl w:ilvl="4" w:tplc="041F0003">
      <w:start w:val="1"/>
      <w:numFmt w:val="bullet"/>
      <w:lvlText w:val="o"/>
      <w:lvlJc w:val="left"/>
      <w:pPr>
        <w:ind w:left="3960" w:hanging="360"/>
      </w:pPr>
      <w:rPr>
        <w:rFonts w:ascii="Courier New" w:hAnsi="Courier New" w:cs="Courier New" w:hint="default"/>
      </w:rPr>
    </w:lvl>
    <w:lvl w:ilvl="5" w:tplc="041F0005">
      <w:start w:val="1"/>
      <w:numFmt w:val="bullet"/>
      <w:lvlText w:val=""/>
      <w:lvlJc w:val="left"/>
      <w:pPr>
        <w:ind w:left="4680" w:hanging="360"/>
      </w:pPr>
      <w:rPr>
        <w:rFonts w:ascii="Wingdings" w:hAnsi="Wingdings" w:hint="default"/>
      </w:rPr>
    </w:lvl>
    <w:lvl w:ilvl="6" w:tplc="041F0001">
      <w:start w:val="1"/>
      <w:numFmt w:val="bullet"/>
      <w:lvlText w:val=""/>
      <w:lvlJc w:val="left"/>
      <w:pPr>
        <w:ind w:left="5400" w:hanging="360"/>
      </w:pPr>
      <w:rPr>
        <w:rFonts w:ascii="Symbol" w:hAnsi="Symbol" w:hint="default"/>
      </w:rPr>
    </w:lvl>
    <w:lvl w:ilvl="7" w:tplc="041F0003">
      <w:start w:val="1"/>
      <w:numFmt w:val="bullet"/>
      <w:lvlText w:val="o"/>
      <w:lvlJc w:val="left"/>
      <w:pPr>
        <w:ind w:left="6120" w:hanging="360"/>
      </w:pPr>
      <w:rPr>
        <w:rFonts w:ascii="Courier New" w:hAnsi="Courier New" w:cs="Courier New" w:hint="default"/>
      </w:rPr>
    </w:lvl>
    <w:lvl w:ilvl="8" w:tplc="041F0005">
      <w:start w:val="1"/>
      <w:numFmt w:val="bullet"/>
      <w:lvlText w:val=""/>
      <w:lvlJc w:val="left"/>
      <w:pPr>
        <w:ind w:left="6840" w:hanging="360"/>
      </w:pPr>
      <w:rPr>
        <w:rFonts w:ascii="Wingdings" w:hAnsi="Wingdings" w:hint="default"/>
      </w:rPr>
    </w:lvl>
  </w:abstractNum>
  <w:abstractNum w:abstractNumId="1" w15:restartNumberingAfterBreak="0">
    <w:nsid w:val="0944349A"/>
    <w:multiLevelType w:val="hybridMultilevel"/>
    <w:tmpl w:val="6AE8D2AE"/>
    <w:lvl w:ilvl="0" w:tplc="08F61204">
      <w:numFmt w:val="bullet"/>
      <w:lvlText w:val="-"/>
      <w:lvlJc w:val="left"/>
      <w:pPr>
        <w:ind w:left="720" w:hanging="360"/>
      </w:pPr>
      <w:rPr>
        <w:rFonts w:ascii="Calibri" w:eastAsia="Calibr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F8A4438"/>
    <w:multiLevelType w:val="hybridMultilevel"/>
    <w:tmpl w:val="C19C2C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13C5031"/>
    <w:multiLevelType w:val="hybridMultilevel"/>
    <w:tmpl w:val="B86A4BB0"/>
    <w:lvl w:ilvl="0" w:tplc="9D2AEB9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148018AF"/>
    <w:multiLevelType w:val="hybridMultilevel"/>
    <w:tmpl w:val="54EA29C0"/>
    <w:lvl w:ilvl="0" w:tplc="0724332A">
      <w:start w:val="1"/>
      <w:numFmt w:val="decimal"/>
      <w:lvlText w:val="%1."/>
      <w:lvlJc w:val="left"/>
      <w:pPr>
        <w:ind w:left="720" w:hanging="360"/>
      </w:pPr>
      <w:rPr>
        <w:rFonts w:hint="default"/>
        <w:b/>
        <w:bCs/>
        <w:i w:val="0"/>
        <w:iCs w:val="0"/>
        <w:color w:val="0070C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BFF362F"/>
    <w:multiLevelType w:val="hybridMultilevel"/>
    <w:tmpl w:val="BF9EAD4C"/>
    <w:lvl w:ilvl="0" w:tplc="DFC2B616">
      <w:numFmt w:val="bullet"/>
      <w:lvlText w:val="-"/>
      <w:lvlJc w:val="left"/>
      <w:pPr>
        <w:ind w:left="208" w:hanging="106"/>
      </w:pPr>
      <w:rPr>
        <w:rFonts w:ascii="Calibri" w:eastAsia="Calibri" w:hAnsi="Calibri" w:cs="Calibri" w:hint="default"/>
        <w:w w:val="99"/>
        <w:sz w:val="20"/>
        <w:szCs w:val="20"/>
      </w:rPr>
    </w:lvl>
    <w:lvl w:ilvl="1" w:tplc="DB7CC62C">
      <w:numFmt w:val="bullet"/>
      <w:lvlText w:val="•"/>
      <w:lvlJc w:val="left"/>
      <w:pPr>
        <w:ind w:left="1199" w:hanging="106"/>
      </w:pPr>
      <w:rPr>
        <w:rFonts w:hint="default"/>
      </w:rPr>
    </w:lvl>
    <w:lvl w:ilvl="2" w:tplc="3BEC2B26">
      <w:numFmt w:val="bullet"/>
      <w:lvlText w:val="•"/>
      <w:lvlJc w:val="left"/>
      <w:pPr>
        <w:ind w:left="2199" w:hanging="106"/>
      </w:pPr>
      <w:rPr>
        <w:rFonts w:hint="default"/>
      </w:rPr>
    </w:lvl>
    <w:lvl w:ilvl="3" w:tplc="99ACC5BC">
      <w:numFmt w:val="bullet"/>
      <w:lvlText w:val="•"/>
      <w:lvlJc w:val="left"/>
      <w:pPr>
        <w:ind w:left="3199" w:hanging="106"/>
      </w:pPr>
      <w:rPr>
        <w:rFonts w:hint="default"/>
      </w:rPr>
    </w:lvl>
    <w:lvl w:ilvl="4" w:tplc="5AE2F762">
      <w:numFmt w:val="bullet"/>
      <w:lvlText w:val="•"/>
      <w:lvlJc w:val="left"/>
      <w:pPr>
        <w:ind w:left="4198" w:hanging="106"/>
      </w:pPr>
      <w:rPr>
        <w:rFonts w:hint="default"/>
      </w:rPr>
    </w:lvl>
    <w:lvl w:ilvl="5" w:tplc="11AA2DE2">
      <w:numFmt w:val="bullet"/>
      <w:lvlText w:val="•"/>
      <w:lvlJc w:val="left"/>
      <w:pPr>
        <w:ind w:left="5198" w:hanging="106"/>
      </w:pPr>
      <w:rPr>
        <w:rFonts w:hint="default"/>
      </w:rPr>
    </w:lvl>
    <w:lvl w:ilvl="6" w:tplc="B0428184">
      <w:numFmt w:val="bullet"/>
      <w:lvlText w:val="•"/>
      <w:lvlJc w:val="left"/>
      <w:pPr>
        <w:ind w:left="6198" w:hanging="106"/>
      </w:pPr>
      <w:rPr>
        <w:rFonts w:hint="default"/>
      </w:rPr>
    </w:lvl>
    <w:lvl w:ilvl="7" w:tplc="2E28FC0A">
      <w:numFmt w:val="bullet"/>
      <w:lvlText w:val="•"/>
      <w:lvlJc w:val="left"/>
      <w:pPr>
        <w:ind w:left="7198" w:hanging="106"/>
      </w:pPr>
      <w:rPr>
        <w:rFonts w:hint="default"/>
      </w:rPr>
    </w:lvl>
    <w:lvl w:ilvl="8" w:tplc="D61A26DA">
      <w:numFmt w:val="bullet"/>
      <w:lvlText w:val="•"/>
      <w:lvlJc w:val="left"/>
      <w:pPr>
        <w:ind w:left="8197" w:hanging="106"/>
      </w:pPr>
      <w:rPr>
        <w:rFonts w:hint="default"/>
      </w:rPr>
    </w:lvl>
  </w:abstractNum>
  <w:abstractNum w:abstractNumId="6" w15:restartNumberingAfterBreak="0">
    <w:nsid w:val="1EF83E0E"/>
    <w:multiLevelType w:val="hybridMultilevel"/>
    <w:tmpl w:val="5A06F234"/>
    <w:lvl w:ilvl="0" w:tplc="7BEEC740">
      <w:start w:val="1"/>
      <w:numFmt w:val="decimal"/>
      <w:lvlText w:val="%1."/>
      <w:lvlJc w:val="left"/>
      <w:pPr>
        <w:ind w:left="1080" w:hanging="360"/>
      </w:pPr>
      <w:rPr>
        <w:b/>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7" w15:restartNumberingAfterBreak="0">
    <w:nsid w:val="218224FB"/>
    <w:multiLevelType w:val="hybridMultilevel"/>
    <w:tmpl w:val="DEF87E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79C58D5"/>
    <w:multiLevelType w:val="hybridMultilevel"/>
    <w:tmpl w:val="43325E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E204ABA"/>
    <w:multiLevelType w:val="hybridMultilevel"/>
    <w:tmpl w:val="EF4A8A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EBE77D3"/>
    <w:multiLevelType w:val="hybridMultilevel"/>
    <w:tmpl w:val="7D9AF9C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1" w15:restartNumberingAfterBreak="0">
    <w:nsid w:val="389D1D13"/>
    <w:multiLevelType w:val="multilevel"/>
    <w:tmpl w:val="2E48CE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25421F"/>
    <w:multiLevelType w:val="hybridMultilevel"/>
    <w:tmpl w:val="356A70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DD3105B"/>
    <w:multiLevelType w:val="hybridMultilevel"/>
    <w:tmpl w:val="53B22C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E8F2DEF"/>
    <w:multiLevelType w:val="hybridMultilevel"/>
    <w:tmpl w:val="ECD43B9C"/>
    <w:lvl w:ilvl="0" w:tplc="3A4E20DA">
      <w:numFmt w:val="bullet"/>
      <w:lvlText w:val=""/>
      <w:lvlJc w:val="left"/>
      <w:pPr>
        <w:ind w:left="110" w:hanging="192"/>
      </w:pPr>
      <w:rPr>
        <w:rFonts w:ascii="Symbol" w:eastAsia="Symbol" w:hAnsi="Symbol" w:cs="Symbol" w:hint="default"/>
        <w:w w:val="100"/>
        <w:sz w:val="20"/>
        <w:szCs w:val="20"/>
        <w:lang w:val="tr-TR" w:eastAsia="en-US" w:bidi="ar-SA"/>
      </w:rPr>
    </w:lvl>
    <w:lvl w:ilvl="1" w:tplc="C35C1DB6">
      <w:numFmt w:val="bullet"/>
      <w:lvlText w:val="•"/>
      <w:lvlJc w:val="left"/>
      <w:pPr>
        <w:ind w:left="819" w:hanging="192"/>
      </w:pPr>
      <w:rPr>
        <w:lang w:val="tr-TR" w:eastAsia="en-US" w:bidi="ar-SA"/>
      </w:rPr>
    </w:lvl>
    <w:lvl w:ilvl="2" w:tplc="2B328262">
      <w:numFmt w:val="bullet"/>
      <w:lvlText w:val="•"/>
      <w:lvlJc w:val="left"/>
      <w:pPr>
        <w:ind w:left="1518" w:hanging="192"/>
      </w:pPr>
      <w:rPr>
        <w:lang w:val="tr-TR" w:eastAsia="en-US" w:bidi="ar-SA"/>
      </w:rPr>
    </w:lvl>
    <w:lvl w:ilvl="3" w:tplc="58727BCA">
      <w:numFmt w:val="bullet"/>
      <w:lvlText w:val="•"/>
      <w:lvlJc w:val="left"/>
      <w:pPr>
        <w:ind w:left="2217" w:hanging="192"/>
      </w:pPr>
      <w:rPr>
        <w:lang w:val="tr-TR" w:eastAsia="en-US" w:bidi="ar-SA"/>
      </w:rPr>
    </w:lvl>
    <w:lvl w:ilvl="4" w:tplc="992CCEC2">
      <w:numFmt w:val="bullet"/>
      <w:lvlText w:val="•"/>
      <w:lvlJc w:val="left"/>
      <w:pPr>
        <w:ind w:left="2916" w:hanging="192"/>
      </w:pPr>
      <w:rPr>
        <w:lang w:val="tr-TR" w:eastAsia="en-US" w:bidi="ar-SA"/>
      </w:rPr>
    </w:lvl>
    <w:lvl w:ilvl="5" w:tplc="6E4A6B6E">
      <w:numFmt w:val="bullet"/>
      <w:lvlText w:val="•"/>
      <w:lvlJc w:val="left"/>
      <w:pPr>
        <w:ind w:left="3615" w:hanging="192"/>
      </w:pPr>
      <w:rPr>
        <w:lang w:val="tr-TR" w:eastAsia="en-US" w:bidi="ar-SA"/>
      </w:rPr>
    </w:lvl>
    <w:lvl w:ilvl="6" w:tplc="D4020D64">
      <w:numFmt w:val="bullet"/>
      <w:lvlText w:val="•"/>
      <w:lvlJc w:val="left"/>
      <w:pPr>
        <w:ind w:left="4314" w:hanging="192"/>
      </w:pPr>
      <w:rPr>
        <w:lang w:val="tr-TR" w:eastAsia="en-US" w:bidi="ar-SA"/>
      </w:rPr>
    </w:lvl>
    <w:lvl w:ilvl="7" w:tplc="276A7142">
      <w:numFmt w:val="bullet"/>
      <w:lvlText w:val="•"/>
      <w:lvlJc w:val="left"/>
      <w:pPr>
        <w:ind w:left="5013" w:hanging="192"/>
      </w:pPr>
      <w:rPr>
        <w:lang w:val="tr-TR" w:eastAsia="en-US" w:bidi="ar-SA"/>
      </w:rPr>
    </w:lvl>
    <w:lvl w:ilvl="8" w:tplc="9202CD66">
      <w:numFmt w:val="bullet"/>
      <w:lvlText w:val="•"/>
      <w:lvlJc w:val="left"/>
      <w:pPr>
        <w:ind w:left="5712" w:hanging="192"/>
      </w:pPr>
      <w:rPr>
        <w:lang w:val="tr-TR" w:eastAsia="en-US" w:bidi="ar-SA"/>
      </w:rPr>
    </w:lvl>
  </w:abstractNum>
  <w:abstractNum w:abstractNumId="15" w15:restartNumberingAfterBreak="0">
    <w:nsid w:val="44FB1D60"/>
    <w:multiLevelType w:val="hybridMultilevel"/>
    <w:tmpl w:val="4860FC70"/>
    <w:lvl w:ilvl="0" w:tplc="FB686A2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46AA2B5F"/>
    <w:multiLevelType w:val="hybridMultilevel"/>
    <w:tmpl w:val="4AC25C26"/>
    <w:lvl w:ilvl="0" w:tplc="FEB88100">
      <w:numFmt w:val="bullet"/>
      <w:lvlText w:val="-"/>
      <w:lvlJc w:val="left"/>
      <w:pPr>
        <w:ind w:left="720" w:hanging="360"/>
      </w:pPr>
      <w:rPr>
        <w:rFonts w:ascii="Calibri" w:eastAsia="Calibr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48327320"/>
    <w:multiLevelType w:val="hybridMultilevel"/>
    <w:tmpl w:val="65BC706C"/>
    <w:lvl w:ilvl="0" w:tplc="80360026">
      <w:start w:val="1"/>
      <w:numFmt w:val="lowerLetter"/>
      <w:lvlText w:val="(%1)"/>
      <w:lvlJc w:val="left"/>
      <w:pPr>
        <w:ind w:left="720" w:hanging="360"/>
      </w:pPr>
      <w:rPr>
        <w:rFonts w:cs="Times New Roman" w:hint="default"/>
        <w:color w:val="000000" w:themeColor="text1"/>
        <w:sz w:val="18"/>
        <w:szCs w:val="18"/>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497268E0"/>
    <w:multiLevelType w:val="hybridMultilevel"/>
    <w:tmpl w:val="A4864E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4E7C2E8B"/>
    <w:multiLevelType w:val="hybridMultilevel"/>
    <w:tmpl w:val="0E7ACCE2"/>
    <w:lvl w:ilvl="0" w:tplc="041F000D">
      <w:start w:val="1"/>
      <w:numFmt w:val="bullet"/>
      <w:lvlText w:val=""/>
      <w:lvlJc w:val="left"/>
      <w:pPr>
        <w:ind w:left="1800" w:hanging="360"/>
      </w:pPr>
      <w:rPr>
        <w:rFonts w:ascii="Wingdings" w:hAnsi="Wingdings" w:hint="default"/>
      </w:rPr>
    </w:lvl>
    <w:lvl w:ilvl="1" w:tplc="041F0003" w:tentative="1">
      <w:start w:val="1"/>
      <w:numFmt w:val="bullet"/>
      <w:lvlText w:val="o"/>
      <w:lvlJc w:val="left"/>
      <w:pPr>
        <w:ind w:left="2520" w:hanging="360"/>
      </w:pPr>
      <w:rPr>
        <w:rFonts w:ascii="Courier New" w:hAnsi="Courier New" w:cs="Courier New" w:hint="default"/>
      </w:rPr>
    </w:lvl>
    <w:lvl w:ilvl="2" w:tplc="041F0005" w:tentative="1">
      <w:start w:val="1"/>
      <w:numFmt w:val="bullet"/>
      <w:lvlText w:val=""/>
      <w:lvlJc w:val="left"/>
      <w:pPr>
        <w:ind w:left="3240" w:hanging="360"/>
      </w:pPr>
      <w:rPr>
        <w:rFonts w:ascii="Wingdings" w:hAnsi="Wingdings" w:hint="default"/>
      </w:rPr>
    </w:lvl>
    <w:lvl w:ilvl="3" w:tplc="041F0001" w:tentative="1">
      <w:start w:val="1"/>
      <w:numFmt w:val="bullet"/>
      <w:lvlText w:val=""/>
      <w:lvlJc w:val="left"/>
      <w:pPr>
        <w:ind w:left="3960" w:hanging="360"/>
      </w:pPr>
      <w:rPr>
        <w:rFonts w:ascii="Symbol" w:hAnsi="Symbol" w:hint="default"/>
      </w:rPr>
    </w:lvl>
    <w:lvl w:ilvl="4" w:tplc="041F0003" w:tentative="1">
      <w:start w:val="1"/>
      <w:numFmt w:val="bullet"/>
      <w:lvlText w:val="o"/>
      <w:lvlJc w:val="left"/>
      <w:pPr>
        <w:ind w:left="4680" w:hanging="360"/>
      </w:pPr>
      <w:rPr>
        <w:rFonts w:ascii="Courier New" w:hAnsi="Courier New" w:cs="Courier New" w:hint="default"/>
      </w:rPr>
    </w:lvl>
    <w:lvl w:ilvl="5" w:tplc="041F0005" w:tentative="1">
      <w:start w:val="1"/>
      <w:numFmt w:val="bullet"/>
      <w:lvlText w:val=""/>
      <w:lvlJc w:val="left"/>
      <w:pPr>
        <w:ind w:left="5400" w:hanging="360"/>
      </w:pPr>
      <w:rPr>
        <w:rFonts w:ascii="Wingdings" w:hAnsi="Wingdings" w:hint="default"/>
      </w:rPr>
    </w:lvl>
    <w:lvl w:ilvl="6" w:tplc="041F0001" w:tentative="1">
      <w:start w:val="1"/>
      <w:numFmt w:val="bullet"/>
      <w:lvlText w:val=""/>
      <w:lvlJc w:val="left"/>
      <w:pPr>
        <w:ind w:left="6120" w:hanging="360"/>
      </w:pPr>
      <w:rPr>
        <w:rFonts w:ascii="Symbol" w:hAnsi="Symbol" w:hint="default"/>
      </w:rPr>
    </w:lvl>
    <w:lvl w:ilvl="7" w:tplc="041F0003" w:tentative="1">
      <w:start w:val="1"/>
      <w:numFmt w:val="bullet"/>
      <w:lvlText w:val="o"/>
      <w:lvlJc w:val="left"/>
      <w:pPr>
        <w:ind w:left="6840" w:hanging="360"/>
      </w:pPr>
      <w:rPr>
        <w:rFonts w:ascii="Courier New" w:hAnsi="Courier New" w:cs="Courier New" w:hint="default"/>
      </w:rPr>
    </w:lvl>
    <w:lvl w:ilvl="8" w:tplc="041F0005" w:tentative="1">
      <w:start w:val="1"/>
      <w:numFmt w:val="bullet"/>
      <w:lvlText w:val=""/>
      <w:lvlJc w:val="left"/>
      <w:pPr>
        <w:ind w:left="7560" w:hanging="360"/>
      </w:pPr>
      <w:rPr>
        <w:rFonts w:ascii="Wingdings" w:hAnsi="Wingdings" w:hint="default"/>
      </w:rPr>
    </w:lvl>
  </w:abstractNum>
  <w:abstractNum w:abstractNumId="20" w15:restartNumberingAfterBreak="0">
    <w:nsid w:val="54C55636"/>
    <w:multiLevelType w:val="hybridMultilevel"/>
    <w:tmpl w:val="8FF42160"/>
    <w:lvl w:ilvl="0" w:tplc="73029B8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5A7034BF"/>
    <w:multiLevelType w:val="hybridMultilevel"/>
    <w:tmpl w:val="6BC02810"/>
    <w:lvl w:ilvl="0" w:tplc="31DE996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2" w15:restartNumberingAfterBreak="0">
    <w:nsid w:val="5BAC1D4E"/>
    <w:multiLevelType w:val="hybridMultilevel"/>
    <w:tmpl w:val="467EBF90"/>
    <w:lvl w:ilvl="0" w:tplc="0BA4033A">
      <w:numFmt w:val="bullet"/>
      <w:lvlText w:val="-"/>
      <w:lvlJc w:val="left"/>
      <w:pPr>
        <w:ind w:left="720" w:hanging="360"/>
      </w:pPr>
      <w:rPr>
        <w:rFonts w:ascii="Calibri" w:eastAsia="Calibr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5C9045DA"/>
    <w:multiLevelType w:val="hybridMultilevel"/>
    <w:tmpl w:val="F84887FA"/>
    <w:lvl w:ilvl="0" w:tplc="FB686A2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7167601"/>
    <w:multiLevelType w:val="hybridMultilevel"/>
    <w:tmpl w:val="8DAA58CA"/>
    <w:lvl w:ilvl="0" w:tplc="A728182C">
      <w:start w:val="1"/>
      <w:numFmt w:val="bullet"/>
      <w:lvlText w:val="-"/>
      <w:lvlJc w:val="left"/>
      <w:pPr>
        <w:ind w:left="1080" w:hanging="360"/>
      </w:pPr>
      <w:rPr>
        <w:rFonts w:ascii="Calibri" w:eastAsia="Calibr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5" w15:restartNumberingAfterBreak="0">
    <w:nsid w:val="68525D35"/>
    <w:multiLevelType w:val="hybridMultilevel"/>
    <w:tmpl w:val="15584F02"/>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6" w15:restartNumberingAfterBreak="0">
    <w:nsid w:val="6A1C7695"/>
    <w:multiLevelType w:val="hybridMultilevel"/>
    <w:tmpl w:val="5E041D0A"/>
    <w:lvl w:ilvl="0" w:tplc="714AA094">
      <w:start w:val="1"/>
      <w:numFmt w:val="decimal"/>
      <w:lvlText w:val="%1)"/>
      <w:lvlJc w:val="left"/>
      <w:pPr>
        <w:ind w:left="720" w:hanging="360"/>
      </w:pPr>
      <w:rPr>
        <w:rFonts w:hint="default"/>
        <w:b/>
        <w:bCs/>
        <w:i w:val="0"/>
        <w:iCs w:val="0"/>
        <w:color w:val="000000" w:themeColor="text1"/>
        <w:sz w:val="18"/>
        <w:szCs w:val="18"/>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CDD2F72"/>
    <w:multiLevelType w:val="multilevel"/>
    <w:tmpl w:val="D3227B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137174"/>
    <w:multiLevelType w:val="hybridMultilevel"/>
    <w:tmpl w:val="312EF69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71407B21"/>
    <w:multiLevelType w:val="hybridMultilevel"/>
    <w:tmpl w:val="A888FC86"/>
    <w:lvl w:ilvl="0" w:tplc="FB686A2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758E2D18"/>
    <w:multiLevelType w:val="hybridMultilevel"/>
    <w:tmpl w:val="76983F4A"/>
    <w:lvl w:ilvl="0" w:tplc="DFC2B616">
      <w:numFmt w:val="bullet"/>
      <w:lvlText w:val="-"/>
      <w:lvlJc w:val="left"/>
      <w:pPr>
        <w:ind w:left="720" w:hanging="360"/>
      </w:pPr>
      <w:rPr>
        <w:rFonts w:ascii="Calibri" w:eastAsia="Calibri" w:hAnsi="Calibri" w:cs="Calibri" w:hint="default"/>
        <w:w w:val="99"/>
        <w:sz w:val="20"/>
        <w:szCs w:val="2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7FBB6F3C"/>
    <w:multiLevelType w:val="hybridMultilevel"/>
    <w:tmpl w:val="76DA10E4"/>
    <w:lvl w:ilvl="0" w:tplc="FEB88100">
      <w:numFmt w:val="bullet"/>
      <w:lvlText w:val="-"/>
      <w:lvlJc w:val="left"/>
      <w:pPr>
        <w:ind w:left="720" w:hanging="360"/>
      </w:pPr>
      <w:rPr>
        <w:rFonts w:ascii="Calibri" w:eastAsia="Calibr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828718567">
    <w:abstractNumId w:val="5"/>
  </w:num>
  <w:num w:numId="2" w16cid:durableId="1526401629">
    <w:abstractNumId w:val="1"/>
  </w:num>
  <w:num w:numId="3" w16cid:durableId="1537084622">
    <w:abstractNumId w:val="7"/>
  </w:num>
  <w:num w:numId="4" w16cid:durableId="520820621">
    <w:abstractNumId w:val="12"/>
  </w:num>
  <w:num w:numId="5" w16cid:durableId="967005463">
    <w:abstractNumId w:val="9"/>
  </w:num>
  <w:num w:numId="6" w16cid:durableId="1325861429">
    <w:abstractNumId w:val="11"/>
  </w:num>
  <w:num w:numId="7" w16cid:durableId="48845409">
    <w:abstractNumId w:val="27"/>
  </w:num>
  <w:num w:numId="8" w16cid:durableId="2062826009">
    <w:abstractNumId w:val="13"/>
  </w:num>
  <w:num w:numId="9" w16cid:durableId="1961063907">
    <w:abstractNumId w:val="19"/>
  </w:num>
  <w:num w:numId="10" w16cid:durableId="349257991">
    <w:abstractNumId w:val="25"/>
  </w:num>
  <w:num w:numId="11" w16cid:durableId="354772603">
    <w:abstractNumId w:val="18"/>
  </w:num>
  <w:num w:numId="12" w16cid:durableId="799736117">
    <w:abstractNumId w:val="3"/>
  </w:num>
  <w:num w:numId="13" w16cid:durableId="478158521">
    <w:abstractNumId w:val="21"/>
  </w:num>
  <w:num w:numId="14" w16cid:durableId="99545669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6310242">
    <w:abstractNumId w:val="28"/>
  </w:num>
  <w:num w:numId="16" w16cid:durableId="565066406">
    <w:abstractNumId w:val="22"/>
  </w:num>
  <w:num w:numId="17" w16cid:durableId="469858510">
    <w:abstractNumId w:val="31"/>
  </w:num>
  <w:num w:numId="18" w16cid:durableId="408774788">
    <w:abstractNumId w:val="16"/>
  </w:num>
  <w:num w:numId="19" w16cid:durableId="875309805">
    <w:abstractNumId w:val="4"/>
  </w:num>
  <w:num w:numId="20" w16cid:durableId="529298172">
    <w:abstractNumId w:val="24"/>
  </w:num>
  <w:num w:numId="21" w16cid:durableId="131018593">
    <w:abstractNumId w:val="17"/>
  </w:num>
  <w:num w:numId="22" w16cid:durableId="1447582128">
    <w:abstractNumId w:val="26"/>
  </w:num>
  <w:num w:numId="23" w16cid:durableId="71856862">
    <w:abstractNumId w:val="20"/>
  </w:num>
  <w:num w:numId="24" w16cid:durableId="1182208683">
    <w:abstractNumId w:val="29"/>
  </w:num>
  <w:num w:numId="25" w16cid:durableId="314334203">
    <w:abstractNumId w:val="14"/>
  </w:num>
  <w:num w:numId="26" w16cid:durableId="2145266094">
    <w:abstractNumId w:val="14"/>
  </w:num>
  <w:num w:numId="27" w16cid:durableId="1420179866">
    <w:abstractNumId w:val="29"/>
  </w:num>
  <w:num w:numId="28" w16cid:durableId="190538986">
    <w:abstractNumId w:val="0"/>
  </w:num>
  <w:num w:numId="29" w16cid:durableId="847451886">
    <w:abstractNumId w:val="10"/>
  </w:num>
  <w:num w:numId="30" w16cid:durableId="293488740">
    <w:abstractNumId w:val="23"/>
  </w:num>
  <w:num w:numId="31" w16cid:durableId="1512376950">
    <w:abstractNumId w:val="15"/>
  </w:num>
  <w:num w:numId="32" w16cid:durableId="1229221274">
    <w:abstractNumId w:val="8"/>
  </w:num>
  <w:num w:numId="33" w16cid:durableId="1421607332">
    <w:abstractNumId w:val="2"/>
  </w:num>
  <w:num w:numId="34" w16cid:durableId="137411832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033"/>
    <w:rsid w:val="0002008E"/>
    <w:rsid w:val="00021071"/>
    <w:rsid w:val="000268DB"/>
    <w:rsid w:val="00047824"/>
    <w:rsid w:val="000711CF"/>
    <w:rsid w:val="00073219"/>
    <w:rsid w:val="000765D8"/>
    <w:rsid w:val="000875C6"/>
    <w:rsid w:val="000A0D77"/>
    <w:rsid w:val="000A4E3D"/>
    <w:rsid w:val="000A4FF2"/>
    <w:rsid w:val="000D0E4B"/>
    <w:rsid w:val="000D1B23"/>
    <w:rsid w:val="000D22D9"/>
    <w:rsid w:val="000D3869"/>
    <w:rsid w:val="000D431F"/>
    <w:rsid w:val="000F32FE"/>
    <w:rsid w:val="001023FD"/>
    <w:rsid w:val="001061D1"/>
    <w:rsid w:val="00120A16"/>
    <w:rsid w:val="00121871"/>
    <w:rsid w:val="00127678"/>
    <w:rsid w:val="00127F00"/>
    <w:rsid w:val="0014200E"/>
    <w:rsid w:val="00162600"/>
    <w:rsid w:val="00166FAA"/>
    <w:rsid w:val="00175CDD"/>
    <w:rsid w:val="00176F1B"/>
    <w:rsid w:val="001A24AA"/>
    <w:rsid w:val="001A4079"/>
    <w:rsid w:val="001A60E9"/>
    <w:rsid w:val="001B2C7A"/>
    <w:rsid w:val="001B6C01"/>
    <w:rsid w:val="001C0558"/>
    <w:rsid w:val="001C43B7"/>
    <w:rsid w:val="001D4159"/>
    <w:rsid w:val="001D5615"/>
    <w:rsid w:val="001E50F6"/>
    <w:rsid w:val="001E7C9E"/>
    <w:rsid w:val="001F5145"/>
    <w:rsid w:val="00225ACA"/>
    <w:rsid w:val="002271B8"/>
    <w:rsid w:val="00232121"/>
    <w:rsid w:val="00246396"/>
    <w:rsid w:val="00272927"/>
    <w:rsid w:val="002A309F"/>
    <w:rsid w:val="003042E9"/>
    <w:rsid w:val="00311C84"/>
    <w:rsid w:val="0032394A"/>
    <w:rsid w:val="003336EC"/>
    <w:rsid w:val="0033390F"/>
    <w:rsid w:val="00342C3A"/>
    <w:rsid w:val="003508CE"/>
    <w:rsid w:val="00355DE9"/>
    <w:rsid w:val="00371998"/>
    <w:rsid w:val="0037212C"/>
    <w:rsid w:val="00374696"/>
    <w:rsid w:val="003A71C7"/>
    <w:rsid w:val="003B4EDA"/>
    <w:rsid w:val="003D247A"/>
    <w:rsid w:val="003D4BFD"/>
    <w:rsid w:val="003E012F"/>
    <w:rsid w:val="003F1066"/>
    <w:rsid w:val="003F5D57"/>
    <w:rsid w:val="00403CC2"/>
    <w:rsid w:val="0040723B"/>
    <w:rsid w:val="004116AA"/>
    <w:rsid w:val="00433D73"/>
    <w:rsid w:val="0044299C"/>
    <w:rsid w:val="00454852"/>
    <w:rsid w:val="004621D1"/>
    <w:rsid w:val="00467E3D"/>
    <w:rsid w:val="004732D0"/>
    <w:rsid w:val="004840AD"/>
    <w:rsid w:val="004C127C"/>
    <w:rsid w:val="004C7BDA"/>
    <w:rsid w:val="004D4A8D"/>
    <w:rsid w:val="004E4C71"/>
    <w:rsid w:val="00533E74"/>
    <w:rsid w:val="0054036D"/>
    <w:rsid w:val="0057259E"/>
    <w:rsid w:val="0059603E"/>
    <w:rsid w:val="005A1781"/>
    <w:rsid w:val="005A667E"/>
    <w:rsid w:val="005B3FA3"/>
    <w:rsid w:val="005B4D07"/>
    <w:rsid w:val="005D73DB"/>
    <w:rsid w:val="006024D6"/>
    <w:rsid w:val="0062205B"/>
    <w:rsid w:val="00622FD2"/>
    <w:rsid w:val="0062345B"/>
    <w:rsid w:val="0066374E"/>
    <w:rsid w:val="00664F19"/>
    <w:rsid w:val="0067105B"/>
    <w:rsid w:val="00674F4D"/>
    <w:rsid w:val="00691632"/>
    <w:rsid w:val="006A1F1A"/>
    <w:rsid w:val="006B3C4B"/>
    <w:rsid w:val="006C6AF1"/>
    <w:rsid w:val="006E72AB"/>
    <w:rsid w:val="006F6DF6"/>
    <w:rsid w:val="0071390D"/>
    <w:rsid w:val="00726593"/>
    <w:rsid w:val="007331E5"/>
    <w:rsid w:val="00734DD1"/>
    <w:rsid w:val="0074648B"/>
    <w:rsid w:val="0076441B"/>
    <w:rsid w:val="007667C5"/>
    <w:rsid w:val="00780D62"/>
    <w:rsid w:val="007840DC"/>
    <w:rsid w:val="00787B32"/>
    <w:rsid w:val="007A2FE7"/>
    <w:rsid w:val="007C0640"/>
    <w:rsid w:val="007F05BC"/>
    <w:rsid w:val="0080296E"/>
    <w:rsid w:val="00841548"/>
    <w:rsid w:val="0085274F"/>
    <w:rsid w:val="0086079D"/>
    <w:rsid w:val="00890E10"/>
    <w:rsid w:val="008914FE"/>
    <w:rsid w:val="0089776A"/>
    <w:rsid w:val="008A06DC"/>
    <w:rsid w:val="008C388D"/>
    <w:rsid w:val="008D6869"/>
    <w:rsid w:val="008F324D"/>
    <w:rsid w:val="008F6016"/>
    <w:rsid w:val="00922A11"/>
    <w:rsid w:val="00930C2A"/>
    <w:rsid w:val="009376E8"/>
    <w:rsid w:val="00947EF4"/>
    <w:rsid w:val="009667DA"/>
    <w:rsid w:val="0096700E"/>
    <w:rsid w:val="009706AC"/>
    <w:rsid w:val="009825D6"/>
    <w:rsid w:val="0098668D"/>
    <w:rsid w:val="009A24CB"/>
    <w:rsid w:val="009A3424"/>
    <w:rsid w:val="009A5A70"/>
    <w:rsid w:val="009D011C"/>
    <w:rsid w:val="009D24E5"/>
    <w:rsid w:val="009D2DB1"/>
    <w:rsid w:val="009D4024"/>
    <w:rsid w:val="009E694B"/>
    <w:rsid w:val="00A129A4"/>
    <w:rsid w:val="00A21E92"/>
    <w:rsid w:val="00A256EC"/>
    <w:rsid w:val="00A50724"/>
    <w:rsid w:val="00A626A7"/>
    <w:rsid w:val="00A7288A"/>
    <w:rsid w:val="00A74C61"/>
    <w:rsid w:val="00A764D2"/>
    <w:rsid w:val="00A771EF"/>
    <w:rsid w:val="00A80414"/>
    <w:rsid w:val="00A967CC"/>
    <w:rsid w:val="00A96E37"/>
    <w:rsid w:val="00AA01C4"/>
    <w:rsid w:val="00AA1133"/>
    <w:rsid w:val="00AE0936"/>
    <w:rsid w:val="00B12D05"/>
    <w:rsid w:val="00B25E88"/>
    <w:rsid w:val="00B426B8"/>
    <w:rsid w:val="00B46BA2"/>
    <w:rsid w:val="00B61094"/>
    <w:rsid w:val="00BA1B20"/>
    <w:rsid w:val="00BB4032"/>
    <w:rsid w:val="00BC4054"/>
    <w:rsid w:val="00BC72DF"/>
    <w:rsid w:val="00BD62CC"/>
    <w:rsid w:val="00C00DE6"/>
    <w:rsid w:val="00C17857"/>
    <w:rsid w:val="00C44C6E"/>
    <w:rsid w:val="00C556BB"/>
    <w:rsid w:val="00C808CA"/>
    <w:rsid w:val="00C94079"/>
    <w:rsid w:val="00CA406F"/>
    <w:rsid w:val="00CA6081"/>
    <w:rsid w:val="00CB5EFC"/>
    <w:rsid w:val="00CC6430"/>
    <w:rsid w:val="00CE082D"/>
    <w:rsid w:val="00CE1FC6"/>
    <w:rsid w:val="00CE6859"/>
    <w:rsid w:val="00CF66E8"/>
    <w:rsid w:val="00D04D8C"/>
    <w:rsid w:val="00D2490F"/>
    <w:rsid w:val="00D31526"/>
    <w:rsid w:val="00D6183D"/>
    <w:rsid w:val="00D667B2"/>
    <w:rsid w:val="00D819CD"/>
    <w:rsid w:val="00D831F6"/>
    <w:rsid w:val="00D870D0"/>
    <w:rsid w:val="00D9209D"/>
    <w:rsid w:val="00D962E7"/>
    <w:rsid w:val="00D97C5D"/>
    <w:rsid w:val="00DA706F"/>
    <w:rsid w:val="00DD55CF"/>
    <w:rsid w:val="00DF1FE7"/>
    <w:rsid w:val="00DF2169"/>
    <w:rsid w:val="00E33D61"/>
    <w:rsid w:val="00E53931"/>
    <w:rsid w:val="00E63428"/>
    <w:rsid w:val="00E7747B"/>
    <w:rsid w:val="00E84033"/>
    <w:rsid w:val="00EA156E"/>
    <w:rsid w:val="00EA28E7"/>
    <w:rsid w:val="00EB5B5C"/>
    <w:rsid w:val="00EB788A"/>
    <w:rsid w:val="00EF194B"/>
    <w:rsid w:val="00EF7D68"/>
    <w:rsid w:val="00F110D4"/>
    <w:rsid w:val="00F1388D"/>
    <w:rsid w:val="00F22F9D"/>
    <w:rsid w:val="00F2748C"/>
    <w:rsid w:val="00F313E4"/>
    <w:rsid w:val="00F4392F"/>
    <w:rsid w:val="00F855EF"/>
    <w:rsid w:val="00FA55D7"/>
    <w:rsid w:val="00FB282B"/>
    <w:rsid w:val="00FC4ECA"/>
    <w:rsid w:val="00FC5D4E"/>
    <w:rsid w:val="00FC6C00"/>
    <w:rsid w:val="00FC7925"/>
    <w:rsid w:val="00FD1900"/>
    <w:rsid w:val="00FD277C"/>
    <w:rsid w:val="00FD3DDB"/>
    <w:rsid w:val="00FF11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24443B"/>
  <w15:docId w15:val="{B754C94C-0AE1-4A98-930B-562E9337C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val="tr-TR"/>
    </w:rPr>
  </w:style>
  <w:style w:type="paragraph" w:styleId="Balk1">
    <w:name w:val="heading 1"/>
    <w:basedOn w:val="Normal"/>
    <w:link w:val="Balk1Char"/>
    <w:uiPriority w:val="9"/>
    <w:qFormat/>
    <w:rsid w:val="004D4A8D"/>
    <w:pPr>
      <w:widowControl/>
      <w:autoSpaceDE/>
      <w:autoSpaceDN/>
      <w:spacing w:before="100" w:beforeAutospacing="1" w:after="100" w:afterAutospacing="1"/>
      <w:outlineLvl w:val="0"/>
    </w:pPr>
    <w:rPr>
      <w:rFonts w:ascii="Arial" w:eastAsiaTheme="minorEastAsia" w:hAnsi="Arial" w:cs="Arial"/>
      <w:b/>
      <w:bCs/>
      <w:kern w:val="36"/>
      <w:sz w:val="48"/>
      <w:szCs w:val="48"/>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b/>
      <w:bCs/>
      <w:sz w:val="24"/>
      <w:szCs w:val="24"/>
    </w:rPr>
  </w:style>
  <w:style w:type="paragraph" w:styleId="ListeParagraf">
    <w:name w:val="List Paragraph"/>
    <w:basedOn w:val="Normal"/>
    <w:uiPriority w:val="34"/>
    <w:qFormat/>
  </w:style>
  <w:style w:type="paragraph" w:customStyle="1" w:styleId="TableParagraph">
    <w:name w:val="Table Paragraph"/>
    <w:basedOn w:val="Normal"/>
    <w:uiPriority w:val="1"/>
    <w:qFormat/>
    <w:pPr>
      <w:ind w:left="208"/>
    </w:pPr>
  </w:style>
  <w:style w:type="paragraph" w:styleId="stBilgi">
    <w:name w:val="header"/>
    <w:basedOn w:val="Normal"/>
    <w:link w:val="stBilgiChar"/>
    <w:uiPriority w:val="99"/>
    <w:unhideWhenUsed/>
    <w:rsid w:val="00047824"/>
    <w:pPr>
      <w:tabs>
        <w:tab w:val="center" w:pos="4536"/>
        <w:tab w:val="right" w:pos="9072"/>
      </w:tabs>
    </w:pPr>
  </w:style>
  <w:style w:type="character" w:customStyle="1" w:styleId="stBilgiChar">
    <w:name w:val="Üst Bilgi Char"/>
    <w:basedOn w:val="VarsaylanParagrafYazTipi"/>
    <w:link w:val="stBilgi"/>
    <w:uiPriority w:val="99"/>
    <w:rsid w:val="00047824"/>
    <w:rPr>
      <w:rFonts w:ascii="Calibri" w:eastAsia="Calibri" w:hAnsi="Calibri" w:cs="Calibri"/>
    </w:rPr>
  </w:style>
  <w:style w:type="paragraph" w:styleId="AltBilgi">
    <w:name w:val="footer"/>
    <w:basedOn w:val="Normal"/>
    <w:link w:val="AltBilgiChar"/>
    <w:uiPriority w:val="99"/>
    <w:unhideWhenUsed/>
    <w:rsid w:val="00047824"/>
    <w:pPr>
      <w:tabs>
        <w:tab w:val="center" w:pos="4536"/>
        <w:tab w:val="right" w:pos="9072"/>
      </w:tabs>
    </w:pPr>
  </w:style>
  <w:style w:type="character" w:customStyle="1" w:styleId="AltBilgiChar">
    <w:name w:val="Alt Bilgi Char"/>
    <w:basedOn w:val="VarsaylanParagrafYazTipi"/>
    <w:link w:val="AltBilgi"/>
    <w:uiPriority w:val="99"/>
    <w:rsid w:val="00047824"/>
    <w:rPr>
      <w:rFonts w:ascii="Calibri" w:eastAsia="Calibri" w:hAnsi="Calibri" w:cs="Calibri"/>
    </w:rPr>
  </w:style>
  <w:style w:type="character" w:customStyle="1" w:styleId="Balk1Char">
    <w:name w:val="Başlık 1 Char"/>
    <w:basedOn w:val="VarsaylanParagrafYazTipi"/>
    <w:link w:val="Balk1"/>
    <w:uiPriority w:val="9"/>
    <w:rsid w:val="004D4A8D"/>
    <w:rPr>
      <w:rFonts w:ascii="Arial" w:eastAsiaTheme="minorEastAsia" w:hAnsi="Arial" w:cs="Arial"/>
      <w:b/>
      <w:bCs/>
      <w:kern w:val="36"/>
      <w:sz w:val="48"/>
      <w:szCs w:val="48"/>
      <w:lang w:val="tr-TR" w:eastAsia="tr-TR"/>
    </w:rPr>
  </w:style>
  <w:style w:type="table" w:styleId="TabloKlavuzu">
    <w:name w:val="Table Grid"/>
    <w:basedOn w:val="NormalTablo"/>
    <w:uiPriority w:val="39"/>
    <w:rsid w:val="00691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basedOn w:val="Normal"/>
    <w:next w:val="stBilgi"/>
    <w:link w:val="stbilgiChar0"/>
    <w:uiPriority w:val="99"/>
    <w:unhideWhenUsed/>
    <w:rsid w:val="009825D6"/>
    <w:pPr>
      <w:widowControl/>
      <w:tabs>
        <w:tab w:val="center" w:pos="4536"/>
        <w:tab w:val="right" w:pos="9072"/>
      </w:tabs>
      <w:autoSpaceDE/>
      <w:autoSpaceDN/>
    </w:pPr>
    <w:rPr>
      <w:rFonts w:cs="Times New Roman"/>
    </w:rPr>
  </w:style>
  <w:style w:type="character" w:customStyle="1" w:styleId="stbilgiChar0">
    <w:name w:val="Üstbilgi Char"/>
    <w:basedOn w:val="VarsaylanParagrafYazTipi"/>
    <w:link w:val="a"/>
    <w:uiPriority w:val="99"/>
    <w:rsid w:val="0085274F"/>
    <w:rPr>
      <w:rFonts w:ascii="Calibri" w:eastAsia="Calibri" w:hAnsi="Calibri" w:cs="Times New Roman"/>
      <w:lang w:val="tr-TR"/>
    </w:rPr>
  </w:style>
  <w:style w:type="paragraph" w:customStyle="1" w:styleId="a0">
    <w:basedOn w:val="Normal"/>
    <w:next w:val="stBilgi"/>
    <w:uiPriority w:val="99"/>
    <w:unhideWhenUsed/>
    <w:rsid w:val="009A24CB"/>
    <w:pPr>
      <w:widowControl/>
      <w:tabs>
        <w:tab w:val="center" w:pos="4536"/>
        <w:tab w:val="right" w:pos="9072"/>
      </w:tabs>
      <w:autoSpaceDE/>
      <w:autoSpaceDN/>
    </w:pPr>
    <w:rPr>
      <w:rFonts w:cs="Times New Roman"/>
    </w:rPr>
  </w:style>
  <w:style w:type="paragraph" w:customStyle="1" w:styleId="Default">
    <w:name w:val="Default"/>
    <w:rsid w:val="0059603E"/>
    <w:pPr>
      <w:widowControl/>
      <w:adjustRightInd w:val="0"/>
    </w:pPr>
    <w:rPr>
      <w:rFonts w:ascii="Calibri" w:hAnsi="Calibri" w:cs="Calibri"/>
      <w:color w:val="000000"/>
      <w:sz w:val="24"/>
      <w:szCs w:val="24"/>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85390">
      <w:bodyDiv w:val="1"/>
      <w:marLeft w:val="0"/>
      <w:marRight w:val="0"/>
      <w:marTop w:val="0"/>
      <w:marBottom w:val="0"/>
      <w:divBdr>
        <w:top w:val="none" w:sz="0" w:space="0" w:color="auto"/>
        <w:left w:val="none" w:sz="0" w:space="0" w:color="auto"/>
        <w:bottom w:val="none" w:sz="0" w:space="0" w:color="auto"/>
        <w:right w:val="none" w:sz="0" w:space="0" w:color="auto"/>
      </w:divBdr>
    </w:div>
    <w:div w:id="124082232">
      <w:bodyDiv w:val="1"/>
      <w:marLeft w:val="0"/>
      <w:marRight w:val="0"/>
      <w:marTop w:val="0"/>
      <w:marBottom w:val="0"/>
      <w:divBdr>
        <w:top w:val="none" w:sz="0" w:space="0" w:color="auto"/>
        <w:left w:val="none" w:sz="0" w:space="0" w:color="auto"/>
        <w:bottom w:val="none" w:sz="0" w:space="0" w:color="auto"/>
        <w:right w:val="none" w:sz="0" w:space="0" w:color="auto"/>
      </w:divBdr>
    </w:div>
    <w:div w:id="232665934">
      <w:bodyDiv w:val="1"/>
      <w:marLeft w:val="0"/>
      <w:marRight w:val="0"/>
      <w:marTop w:val="0"/>
      <w:marBottom w:val="0"/>
      <w:divBdr>
        <w:top w:val="none" w:sz="0" w:space="0" w:color="auto"/>
        <w:left w:val="none" w:sz="0" w:space="0" w:color="auto"/>
        <w:bottom w:val="none" w:sz="0" w:space="0" w:color="auto"/>
        <w:right w:val="none" w:sz="0" w:space="0" w:color="auto"/>
      </w:divBdr>
    </w:div>
    <w:div w:id="325980829">
      <w:bodyDiv w:val="1"/>
      <w:marLeft w:val="0"/>
      <w:marRight w:val="0"/>
      <w:marTop w:val="0"/>
      <w:marBottom w:val="0"/>
      <w:divBdr>
        <w:top w:val="none" w:sz="0" w:space="0" w:color="auto"/>
        <w:left w:val="none" w:sz="0" w:space="0" w:color="auto"/>
        <w:bottom w:val="none" w:sz="0" w:space="0" w:color="auto"/>
        <w:right w:val="none" w:sz="0" w:space="0" w:color="auto"/>
      </w:divBdr>
    </w:div>
    <w:div w:id="355499293">
      <w:bodyDiv w:val="1"/>
      <w:marLeft w:val="0"/>
      <w:marRight w:val="0"/>
      <w:marTop w:val="0"/>
      <w:marBottom w:val="0"/>
      <w:divBdr>
        <w:top w:val="none" w:sz="0" w:space="0" w:color="auto"/>
        <w:left w:val="none" w:sz="0" w:space="0" w:color="auto"/>
        <w:bottom w:val="none" w:sz="0" w:space="0" w:color="auto"/>
        <w:right w:val="none" w:sz="0" w:space="0" w:color="auto"/>
      </w:divBdr>
    </w:div>
    <w:div w:id="526143198">
      <w:bodyDiv w:val="1"/>
      <w:marLeft w:val="0"/>
      <w:marRight w:val="0"/>
      <w:marTop w:val="0"/>
      <w:marBottom w:val="0"/>
      <w:divBdr>
        <w:top w:val="none" w:sz="0" w:space="0" w:color="auto"/>
        <w:left w:val="none" w:sz="0" w:space="0" w:color="auto"/>
        <w:bottom w:val="none" w:sz="0" w:space="0" w:color="auto"/>
        <w:right w:val="none" w:sz="0" w:space="0" w:color="auto"/>
      </w:divBdr>
    </w:div>
    <w:div w:id="540291319">
      <w:bodyDiv w:val="1"/>
      <w:marLeft w:val="0"/>
      <w:marRight w:val="0"/>
      <w:marTop w:val="0"/>
      <w:marBottom w:val="0"/>
      <w:divBdr>
        <w:top w:val="none" w:sz="0" w:space="0" w:color="auto"/>
        <w:left w:val="none" w:sz="0" w:space="0" w:color="auto"/>
        <w:bottom w:val="none" w:sz="0" w:space="0" w:color="auto"/>
        <w:right w:val="none" w:sz="0" w:space="0" w:color="auto"/>
      </w:divBdr>
    </w:div>
    <w:div w:id="615406029">
      <w:bodyDiv w:val="1"/>
      <w:marLeft w:val="0"/>
      <w:marRight w:val="0"/>
      <w:marTop w:val="0"/>
      <w:marBottom w:val="0"/>
      <w:divBdr>
        <w:top w:val="none" w:sz="0" w:space="0" w:color="auto"/>
        <w:left w:val="none" w:sz="0" w:space="0" w:color="auto"/>
        <w:bottom w:val="none" w:sz="0" w:space="0" w:color="auto"/>
        <w:right w:val="none" w:sz="0" w:space="0" w:color="auto"/>
      </w:divBdr>
    </w:div>
    <w:div w:id="658726997">
      <w:bodyDiv w:val="1"/>
      <w:marLeft w:val="0"/>
      <w:marRight w:val="0"/>
      <w:marTop w:val="0"/>
      <w:marBottom w:val="0"/>
      <w:divBdr>
        <w:top w:val="none" w:sz="0" w:space="0" w:color="auto"/>
        <w:left w:val="none" w:sz="0" w:space="0" w:color="auto"/>
        <w:bottom w:val="none" w:sz="0" w:space="0" w:color="auto"/>
        <w:right w:val="none" w:sz="0" w:space="0" w:color="auto"/>
      </w:divBdr>
    </w:div>
    <w:div w:id="737284262">
      <w:bodyDiv w:val="1"/>
      <w:marLeft w:val="0"/>
      <w:marRight w:val="0"/>
      <w:marTop w:val="0"/>
      <w:marBottom w:val="0"/>
      <w:divBdr>
        <w:top w:val="none" w:sz="0" w:space="0" w:color="auto"/>
        <w:left w:val="none" w:sz="0" w:space="0" w:color="auto"/>
        <w:bottom w:val="none" w:sz="0" w:space="0" w:color="auto"/>
        <w:right w:val="none" w:sz="0" w:space="0" w:color="auto"/>
      </w:divBdr>
    </w:div>
    <w:div w:id="932400135">
      <w:bodyDiv w:val="1"/>
      <w:marLeft w:val="0"/>
      <w:marRight w:val="0"/>
      <w:marTop w:val="0"/>
      <w:marBottom w:val="0"/>
      <w:divBdr>
        <w:top w:val="none" w:sz="0" w:space="0" w:color="auto"/>
        <w:left w:val="none" w:sz="0" w:space="0" w:color="auto"/>
        <w:bottom w:val="none" w:sz="0" w:space="0" w:color="auto"/>
        <w:right w:val="none" w:sz="0" w:space="0" w:color="auto"/>
      </w:divBdr>
    </w:div>
    <w:div w:id="1042444222">
      <w:bodyDiv w:val="1"/>
      <w:marLeft w:val="0"/>
      <w:marRight w:val="0"/>
      <w:marTop w:val="0"/>
      <w:marBottom w:val="0"/>
      <w:divBdr>
        <w:top w:val="none" w:sz="0" w:space="0" w:color="auto"/>
        <w:left w:val="none" w:sz="0" w:space="0" w:color="auto"/>
        <w:bottom w:val="none" w:sz="0" w:space="0" w:color="auto"/>
        <w:right w:val="none" w:sz="0" w:space="0" w:color="auto"/>
      </w:divBdr>
    </w:div>
    <w:div w:id="1216619531">
      <w:bodyDiv w:val="1"/>
      <w:marLeft w:val="0"/>
      <w:marRight w:val="0"/>
      <w:marTop w:val="0"/>
      <w:marBottom w:val="0"/>
      <w:divBdr>
        <w:top w:val="none" w:sz="0" w:space="0" w:color="auto"/>
        <w:left w:val="none" w:sz="0" w:space="0" w:color="auto"/>
        <w:bottom w:val="none" w:sz="0" w:space="0" w:color="auto"/>
        <w:right w:val="none" w:sz="0" w:space="0" w:color="auto"/>
      </w:divBdr>
    </w:div>
    <w:div w:id="1224802454">
      <w:bodyDiv w:val="1"/>
      <w:marLeft w:val="0"/>
      <w:marRight w:val="0"/>
      <w:marTop w:val="0"/>
      <w:marBottom w:val="0"/>
      <w:divBdr>
        <w:top w:val="none" w:sz="0" w:space="0" w:color="auto"/>
        <w:left w:val="none" w:sz="0" w:space="0" w:color="auto"/>
        <w:bottom w:val="none" w:sz="0" w:space="0" w:color="auto"/>
        <w:right w:val="none" w:sz="0" w:space="0" w:color="auto"/>
      </w:divBdr>
    </w:div>
    <w:div w:id="1342123029">
      <w:bodyDiv w:val="1"/>
      <w:marLeft w:val="0"/>
      <w:marRight w:val="0"/>
      <w:marTop w:val="0"/>
      <w:marBottom w:val="0"/>
      <w:divBdr>
        <w:top w:val="none" w:sz="0" w:space="0" w:color="auto"/>
        <w:left w:val="none" w:sz="0" w:space="0" w:color="auto"/>
        <w:bottom w:val="none" w:sz="0" w:space="0" w:color="auto"/>
        <w:right w:val="none" w:sz="0" w:space="0" w:color="auto"/>
      </w:divBdr>
    </w:div>
    <w:div w:id="1421557718">
      <w:bodyDiv w:val="1"/>
      <w:marLeft w:val="0"/>
      <w:marRight w:val="0"/>
      <w:marTop w:val="0"/>
      <w:marBottom w:val="0"/>
      <w:divBdr>
        <w:top w:val="none" w:sz="0" w:space="0" w:color="auto"/>
        <w:left w:val="none" w:sz="0" w:space="0" w:color="auto"/>
        <w:bottom w:val="none" w:sz="0" w:space="0" w:color="auto"/>
        <w:right w:val="none" w:sz="0" w:space="0" w:color="auto"/>
      </w:divBdr>
    </w:div>
    <w:div w:id="1514879666">
      <w:bodyDiv w:val="1"/>
      <w:marLeft w:val="0"/>
      <w:marRight w:val="0"/>
      <w:marTop w:val="0"/>
      <w:marBottom w:val="0"/>
      <w:divBdr>
        <w:top w:val="none" w:sz="0" w:space="0" w:color="auto"/>
        <w:left w:val="none" w:sz="0" w:space="0" w:color="auto"/>
        <w:bottom w:val="none" w:sz="0" w:space="0" w:color="auto"/>
        <w:right w:val="none" w:sz="0" w:space="0" w:color="auto"/>
      </w:divBdr>
    </w:div>
    <w:div w:id="1521623473">
      <w:bodyDiv w:val="1"/>
      <w:marLeft w:val="0"/>
      <w:marRight w:val="0"/>
      <w:marTop w:val="0"/>
      <w:marBottom w:val="0"/>
      <w:divBdr>
        <w:top w:val="none" w:sz="0" w:space="0" w:color="auto"/>
        <w:left w:val="none" w:sz="0" w:space="0" w:color="auto"/>
        <w:bottom w:val="none" w:sz="0" w:space="0" w:color="auto"/>
        <w:right w:val="none" w:sz="0" w:space="0" w:color="auto"/>
      </w:divBdr>
    </w:div>
    <w:div w:id="1540161664">
      <w:bodyDiv w:val="1"/>
      <w:marLeft w:val="0"/>
      <w:marRight w:val="0"/>
      <w:marTop w:val="0"/>
      <w:marBottom w:val="0"/>
      <w:divBdr>
        <w:top w:val="none" w:sz="0" w:space="0" w:color="auto"/>
        <w:left w:val="none" w:sz="0" w:space="0" w:color="auto"/>
        <w:bottom w:val="none" w:sz="0" w:space="0" w:color="auto"/>
        <w:right w:val="none" w:sz="0" w:space="0" w:color="auto"/>
      </w:divBdr>
    </w:div>
    <w:div w:id="1578787051">
      <w:bodyDiv w:val="1"/>
      <w:marLeft w:val="0"/>
      <w:marRight w:val="0"/>
      <w:marTop w:val="0"/>
      <w:marBottom w:val="0"/>
      <w:divBdr>
        <w:top w:val="none" w:sz="0" w:space="0" w:color="auto"/>
        <w:left w:val="none" w:sz="0" w:space="0" w:color="auto"/>
        <w:bottom w:val="none" w:sz="0" w:space="0" w:color="auto"/>
        <w:right w:val="none" w:sz="0" w:space="0" w:color="auto"/>
      </w:divBdr>
    </w:div>
    <w:div w:id="1658076440">
      <w:bodyDiv w:val="1"/>
      <w:marLeft w:val="0"/>
      <w:marRight w:val="0"/>
      <w:marTop w:val="0"/>
      <w:marBottom w:val="0"/>
      <w:divBdr>
        <w:top w:val="none" w:sz="0" w:space="0" w:color="auto"/>
        <w:left w:val="none" w:sz="0" w:space="0" w:color="auto"/>
        <w:bottom w:val="none" w:sz="0" w:space="0" w:color="auto"/>
        <w:right w:val="none" w:sz="0" w:space="0" w:color="auto"/>
      </w:divBdr>
    </w:div>
    <w:div w:id="1846283668">
      <w:bodyDiv w:val="1"/>
      <w:marLeft w:val="0"/>
      <w:marRight w:val="0"/>
      <w:marTop w:val="0"/>
      <w:marBottom w:val="0"/>
      <w:divBdr>
        <w:top w:val="none" w:sz="0" w:space="0" w:color="auto"/>
        <w:left w:val="none" w:sz="0" w:space="0" w:color="auto"/>
        <w:bottom w:val="none" w:sz="0" w:space="0" w:color="auto"/>
        <w:right w:val="none" w:sz="0" w:space="0" w:color="auto"/>
      </w:divBdr>
    </w:div>
    <w:div w:id="1911381147">
      <w:bodyDiv w:val="1"/>
      <w:marLeft w:val="0"/>
      <w:marRight w:val="0"/>
      <w:marTop w:val="0"/>
      <w:marBottom w:val="0"/>
      <w:divBdr>
        <w:top w:val="none" w:sz="0" w:space="0" w:color="auto"/>
        <w:left w:val="none" w:sz="0" w:space="0" w:color="auto"/>
        <w:bottom w:val="none" w:sz="0" w:space="0" w:color="auto"/>
        <w:right w:val="none" w:sz="0" w:space="0" w:color="auto"/>
      </w:divBdr>
    </w:div>
    <w:div w:id="1960405046">
      <w:bodyDiv w:val="1"/>
      <w:marLeft w:val="0"/>
      <w:marRight w:val="0"/>
      <w:marTop w:val="0"/>
      <w:marBottom w:val="0"/>
      <w:divBdr>
        <w:top w:val="none" w:sz="0" w:space="0" w:color="auto"/>
        <w:left w:val="none" w:sz="0" w:space="0" w:color="auto"/>
        <w:bottom w:val="none" w:sz="0" w:space="0" w:color="auto"/>
        <w:right w:val="none" w:sz="0" w:space="0" w:color="auto"/>
      </w:divBdr>
    </w:div>
    <w:div w:id="21077272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58D74-7666-4A95-9A91-EDC92E691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7</Pages>
  <Words>3467</Words>
  <Characters>19765</Characters>
  <Application>Microsoft Office Word</Application>
  <DocSecurity>0</DocSecurity>
  <Lines>164</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Oktay ANIK</dc:creator>
  <cp:lastModifiedBy>Gözde CANCİ</cp:lastModifiedBy>
  <cp:revision>9</cp:revision>
  <cp:lastPrinted>2022-12-23T06:23:00Z</cp:lastPrinted>
  <dcterms:created xsi:type="dcterms:W3CDTF">2025-03-20T10:55:00Z</dcterms:created>
  <dcterms:modified xsi:type="dcterms:W3CDTF">2025-12-11T10:08:00Z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reated">
    <vt:filetime>2021-02-18T00:00:00Z</vt:filetime>
  </op:property>
  <op:property fmtid="{D5CDD505-2E9C-101B-9397-08002B2CF9AE}" pid="3" name="Creator">
    <vt:lpwstr>Microsoft® Word 2019</vt:lpwstr>
  </op:property>
  <op:property fmtid="{D5CDD505-2E9C-101B-9397-08002B2CF9AE}" pid="4" name="LastSaved">
    <vt:filetime>2021-03-18T00:00:00Z</vt:filetime>
  </op:property>
  <op:property fmtid="{D5CDD505-2E9C-101B-9397-08002B2CF9AE}" pid="5" name="VeriketClassification">
    <vt:lpwstr>FCA16667-98CE-44CD-B8EF-FE69F63F5112</vt:lpwstr>
  </op:property>
  <op:property fmtid="{D5CDD505-2E9C-101B-9397-08002B2CF9AE}" pid="6" name="DetectedPolicyPropertyName">
    <vt:lpwstr/>
  </op:property>
  <op:property fmtid="{D5CDD505-2E9C-101B-9397-08002B2CF9AE}" pid="7" name="DetectedKeywordsPropertyName">
    <vt:lpwstr/>
  </op:property>
  <op:property fmtid="{D5CDD505-2E9C-101B-9397-08002B2CF9AE}" pid="8" name="SensitivityPropertyName">
    <vt:lpwstr>3265DAC8-E08B-44A1-BADC-2164496259F8</vt:lpwstr>
  </op:property>
  <op:property fmtid="{D5CDD505-2E9C-101B-9397-08002B2CF9AE}" pid="9" name="SensitivityPersonalDatasPropertyName">
    <vt:lpwstr/>
  </op:property>
  <op:property fmtid="{D5CDD505-2E9C-101B-9397-08002B2CF9AE}" pid="10" name="SensitivityApprovedContentPropertyName">
    <vt:lpwstr/>
  </op:property>
  <op:property fmtid="{D5CDD505-2E9C-101B-9397-08002B2CF9AE}" pid="11" name="SensitivityCanExportContentPropertyName">
    <vt:lpwstr/>
  </op:property>
  <op:property fmtid="{D5CDD505-2E9C-101B-9397-08002B2CF9AE}" pid="12" name="SensitivityDataRetentionPeriodPropertyName">
    <vt:lpwstr/>
  </op:property>
  <op:property fmtid="{D5CDD505-2E9C-101B-9397-08002B2CF9AE}" pid="13" name="Word_AddedWatermark_PropertyName">
    <vt:lpwstr/>
  </op:property>
  <op:property fmtid="{D5CDD505-2E9C-101B-9397-08002B2CF9AE}" pid="14" name="Word_AddedHeader_PropertyName">
    <vt:lpwstr/>
  </op:property>
</op:Properties>
</file>